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F25F" w14:textId="7D46FB8F" w:rsidR="002E5DA4" w:rsidRDefault="00B54358" w:rsidP="002E5DA4">
      <w:pPr>
        <w:pStyle w:val="NADPISSdlen"/>
      </w:pPr>
      <w:r w:rsidRPr="00B54358">
        <w:t xml:space="preserve">ŽÁDOST O </w:t>
      </w:r>
      <w:r w:rsidR="005E39BD">
        <w:t>PŘEDČASNÉ SPLACENÍ</w:t>
      </w:r>
      <w:r w:rsidRPr="00B54358">
        <w:t xml:space="preserve"> HYPOTEČNÍHO ÚVĚRU</w:t>
      </w:r>
    </w:p>
    <w:p w14:paraId="12AF6459" w14:textId="12A0D125" w:rsidR="00C545DA" w:rsidRPr="00B54358" w:rsidRDefault="00C545DA" w:rsidP="00B54358"/>
    <w:p w14:paraId="62DF32B2" w14:textId="73016AAF" w:rsidR="00B54358" w:rsidRDefault="00656F4B" w:rsidP="00B54358">
      <w:r w:rsidRPr="00656F4B">
        <w:t>Na základě Smlouvy o hypotečním úvěru č. ze dne (dále jen „Úvěr) žádám/žádáme o provedení celkového předčasného splacení hypotečního úvěru specifikovaného v uvedené smlouvě.</w:t>
      </w:r>
    </w:p>
    <w:p w14:paraId="1866AB38" w14:textId="77777777" w:rsidR="00656F4B" w:rsidRDefault="00656F4B" w:rsidP="00B54358"/>
    <w:p w14:paraId="104856DB" w14:textId="0BA81BC1" w:rsidR="00B54358" w:rsidRPr="00B54358" w:rsidRDefault="00B54358" w:rsidP="00B54358">
      <w:pPr>
        <w:pStyle w:val="ListParagraph"/>
        <w:numPr>
          <w:ilvl w:val="0"/>
          <w:numId w:val="8"/>
        </w:numPr>
        <w:rPr>
          <w:b/>
          <w:bCs/>
        </w:rPr>
      </w:pPr>
      <w:r w:rsidRPr="00B54358">
        <w:rPr>
          <w:b/>
          <w:bCs/>
        </w:rPr>
        <w:t>Identifikace dlužníka/dlužníků</w:t>
      </w:r>
    </w:p>
    <w:p w14:paraId="14B937CD" w14:textId="378AF0A4" w:rsidR="00B54358" w:rsidRDefault="00B54358" w:rsidP="00B54358"/>
    <w:tbl>
      <w:tblPr>
        <w:tblW w:w="5000" w:type="pct"/>
        <w:tblBorders>
          <w:top w:val="single" w:sz="4" w:space="0" w:color="01579B"/>
          <w:bottom w:val="single" w:sz="4" w:space="0" w:color="01579B"/>
          <w:insideH w:val="single" w:sz="4" w:space="0" w:color="01579B"/>
        </w:tblBorders>
        <w:tblLook w:val="05A0" w:firstRow="1" w:lastRow="0" w:firstColumn="1" w:lastColumn="1" w:noHBand="0" w:noVBand="1"/>
      </w:tblPr>
      <w:tblGrid>
        <w:gridCol w:w="427"/>
        <w:gridCol w:w="3684"/>
        <w:gridCol w:w="1701"/>
        <w:gridCol w:w="4648"/>
      </w:tblGrid>
      <w:tr w:rsidR="003D1552" w:rsidRPr="00C45B81" w14:paraId="1BAB665A" w14:textId="77777777" w:rsidTr="003D1552">
        <w:trPr>
          <w:trHeight w:val="227"/>
        </w:trPr>
        <w:tc>
          <w:tcPr>
            <w:tcW w:w="1965" w:type="pct"/>
            <w:gridSpan w:val="2"/>
            <w:tcBorders>
              <w:top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6FC9C444" w14:textId="4D89989A" w:rsidR="003D1552" w:rsidRPr="00C45B81" w:rsidRDefault="003D1552" w:rsidP="003D1552">
            <w:pPr>
              <w:ind w:left="454"/>
              <w:rPr>
                <w:b/>
              </w:rPr>
            </w:pPr>
            <w:r>
              <w:rPr>
                <w:b/>
              </w:rPr>
              <w:t>Jméno, příjmení, titul</w:t>
            </w:r>
          </w:p>
        </w:tc>
        <w:tc>
          <w:tcPr>
            <w:tcW w:w="813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2A7B564C" w14:textId="37E2EBA1" w:rsidR="003D1552" w:rsidRPr="003D1552" w:rsidRDefault="003D1552" w:rsidP="00A14BBF">
            <w:pPr>
              <w:rPr>
                <w:b/>
                <w:bCs/>
              </w:rPr>
            </w:pPr>
            <w:r w:rsidRPr="003D1552">
              <w:rPr>
                <w:b/>
                <w:bCs/>
              </w:rPr>
              <w:t>Datum narození</w:t>
            </w:r>
          </w:p>
        </w:tc>
        <w:tc>
          <w:tcPr>
            <w:tcW w:w="2222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</w:tcBorders>
            <w:shd w:val="clear" w:color="auto" w:fill="auto"/>
            <w:vAlign w:val="bottom"/>
          </w:tcPr>
          <w:p w14:paraId="58AA632C" w14:textId="3DCB5226" w:rsidR="003D1552" w:rsidRPr="00C45B81" w:rsidRDefault="003D1552" w:rsidP="00A14BBF">
            <w:pPr>
              <w:rPr>
                <w:b/>
              </w:rPr>
            </w:pPr>
            <w:r>
              <w:rPr>
                <w:b/>
              </w:rPr>
              <w:t>Kontaktní adresa</w:t>
            </w:r>
          </w:p>
        </w:tc>
      </w:tr>
      <w:tr w:rsidR="003D1552" w:rsidRPr="00C45B81" w14:paraId="5942546E" w14:textId="77777777" w:rsidTr="003D1552">
        <w:trPr>
          <w:trHeight w:val="227"/>
        </w:trPr>
        <w:tc>
          <w:tcPr>
            <w:tcW w:w="204" w:type="pct"/>
            <w:tcBorders>
              <w:top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19825C98" w14:textId="7DF49A9B" w:rsidR="003D1552" w:rsidRPr="00C45B81" w:rsidRDefault="003D1552" w:rsidP="00A14BBF">
            <w:r>
              <w:t>1.</w:t>
            </w:r>
          </w:p>
        </w:tc>
        <w:tc>
          <w:tcPr>
            <w:tcW w:w="1761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3926FB27" w14:textId="6204A20F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813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277DC908" w14:textId="62EE10BA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2222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</w:tcBorders>
            <w:shd w:val="clear" w:color="auto" w:fill="auto"/>
            <w:vAlign w:val="bottom"/>
          </w:tcPr>
          <w:p w14:paraId="1F9604C9" w14:textId="3730B720" w:rsidR="003D1552" w:rsidRPr="003D1552" w:rsidRDefault="003D1552" w:rsidP="00A14BBF">
            <w:pPr>
              <w:rPr>
                <w:bCs/>
              </w:rPr>
            </w:pPr>
          </w:p>
        </w:tc>
      </w:tr>
      <w:tr w:rsidR="003D1552" w:rsidRPr="00C45B81" w14:paraId="58A170D2" w14:textId="77777777" w:rsidTr="003D1552">
        <w:trPr>
          <w:trHeight w:val="227"/>
        </w:trPr>
        <w:tc>
          <w:tcPr>
            <w:tcW w:w="204" w:type="pct"/>
            <w:tcBorders>
              <w:top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091705E0" w14:textId="3873919C" w:rsidR="003D1552" w:rsidRPr="00C45B81" w:rsidRDefault="003D1552" w:rsidP="00A14BBF">
            <w:r>
              <w:t>2.</w:t>
            </w:r>
          </w:p>
        </w:tc>
        <w:tc>
          <w:tcPr>
            <w:tcW w:w="1761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53492A88" w14:textId="77777777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813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38F17A2D" w14:textId="77777777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2222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</w:tcBorders>
            <w:shd w:val="clear" w:color="auto" w:fill="auto"/>
            <w:vAlign w:val="bottom"/>
          </w:tcPr>
          <w:p w14:paraId="22E8D0DD" w14:textId="77777777" w:rsidR="003D1552" w:rsidRPr="003D1552" w:rsidRDefault="003D1552" w:rsidP="00A14BBF">
            <w:pPr>
              <w:rPr>
                <w:bCs/>
              </w:rPr>
            </w:pPr>
          </w:p>
        </w:tc>
      </w:tr>
      <w:tr w:rsidR="003D1552" w:rsidRPr="00C45B81" w14:paraId="5131F8E6" w14:textId="77777777" w:rsidTr="003D1552">
        <w:trPr>
          <w:trHeight w:val="227"/>
        </w:trPr>
        <w:tc>
          <w:tcPr>
            <w:tcW w:w="204" w:type="pct"/>
            <w:tcBorders>
              <w:top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7884B156" w14:textId="2CB4F27F" w:rsidR="003D1552" w:rsidRPr="00C45B81" w:rsidRDefault="003D1552" w:rsidP="00A14BBF">
            <w:r>
              <w:t>3.</w:t>
            </w:r>
          </w:p>
        </w:tc>
        <w:tc>
          <w:tcPr>
            <w:tcW w:w="1761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159436BE" w14:textId="77777777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813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7204CC4B" w14:textId="77777777" w:rsidR="003D1552" w:rsidRPr="003D1552" w:rsidRDefault="003D1552" w:rsidP="00A14BBF">
            <w:pPr>
              <w:rPr>
                <w:bCs/>
              </w:rPr>
            </w:pPr>
          </w:p>
        </w:tc>
        <w:tc>
          <w:tcPr>
            <w:tcW w:w="2222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</w:tcBorders>
            <w:shd w:val="clear" w:color="auto" w:fill="auto"/>
            <w:vAlign w:val="bottom"/>
          </w:tcPr>
          <w:p w14:paraId="3D1E5F12" w14:textId="77777777" w:rsidR="003D1552" w:rsidRPr="003D1552" w:rsidRDefault="003D1552" w:rsidP="00A14BBF">
            <w:pPr>
              <w:rPr>
                <w:bCs/>
              </w:rPr>
            </w:pPr>
          </w:p>
        </w:tc>
      </w:tr>
      <w:tr w:rsidR="005E39BD" w:rsidRPr="00C45B81" w14:paraId="362E9DA8" w14:textId="77777777" w:rsidTr="003D1552">
        <w:trPr>
          <w:trHeight w:val="227"/>
        </w:trPr>
        <w:tc>
          <w:tcPr>
            <w:tcW w:w="204" w:type="pct"/>
            <w:tcBorders>
              <w:top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6045BC55" w14:textId="31CF8D6E" w:rsidR="005E39BD" w:rsidRDefault="005E39BD" w:rsidP="00A14BBF">
            <w:r>
              <w:t>4.</w:t>
            </w:r>
          </w:p>
        </w:tc>
        <w:tc>
          <w:tcPr>
            <w:tcW w:w="1761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6E56F632" w14:textId="77777777" w:rsidR="005E39BD" w:rsidRPr="003D1552" w:rsidRDefault="005E39BD" w:rsidP="00A14BBF">
            <w:pPr>
              <w:rPr>
                <w:bCs/>
              </w:rPr>
            </w:pPr>
          </w:p>
        </w:tc>
        <w:tc>
          <w:tcPr>
            <w:tcW w:w="813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  <w:right w:val="single" w:sz="4" w:space="0" w:color="153769"/>
            </w:tcBorders>
            <w:shd w:val="clear" w:color="auto" w:fill="auto"/>
            <w:vAlign w:val="bottom"/>
          </w:tcPr>
          <w:p w14:paraId="192FDCE5" w14:textId="77777777" w:rsidR="005E39BD" w:rsidRPr="003D1552" w:rsidRDefault="005E39BD" w:rsidP="00A14BBF">
            <w:pPr>
              <w:rPr>
                <w:bCs/>
              </w:rPr>
            </w:pPr>
          </w:p>
        </w:tc>
        <w:tc>
          <w:tcPr>
            <w:tcW w:w="2222" w:type="pct"/>
            <w:tcBorders>
              <w:top w:val="single" w:sz="4" w:space="0" w:color="153769"/>
              <w:left w:val="single" w:sz="4" w:space="0" w:color="153769"/>
              <w:bottom w:val="single" w:sz="4" w:space="0" w:color="153769"/>
            </w:tcBorders>
            <w:shd w:val="clear" w:color="auto" w:fill="auto"/>
            <w:vAlign w:val="bottom"/>
          </w:tcPr>
          <w:p w14:paraId="5C39F310" w14:textId="77777777" w:rsidR="005E39BD" w:rsidRPr="003D1552" w:rsidRDefault="005E39BD" w:rsidP="00A14BBF">
            <w:pPr>
              <w:rPr>
                <w:bCs/>
              </w:rPr>
            </w:pPr>
          </w:p>
        </w:tc>
      </w:tr>
    </w:tbl>
    <w:p w14:paraId="62B6A376" w14:textId="13A9DC7B" w:rsidR="00B54358" w:rsidRPr="00795D09" w:rsidRDefault="00B54358" w:rsidP="00795D09"/>
    <w:p w14:paraId="44A581C8" w14:textId="33BB7DFD" w:rsidR="00B54358" w:rsidRDefault="00656F4B" w:rsidP="00B54358">
      <w:pPr>
        <w:rPr>
          <w:b/>
          <w:bCs/>
        </w:rPr>
      </w:pPr>
      <w:r>
        <w:rPr>
          <w:b/>
          <w:bCs/>
        </w:rPr>
        <w:t>Předčasné</w:t>
      </w:r>
      <w:r w:rsidR="00B54358" w:rsidRPr="00B54358">
        <w:rPr>
          <w:b/>
          <w:bCs/>
        </w:rPr>
        <w:t xml:space="preserve"> splátka úvěru:</w:t>
      </w:r>
    </w:p>
    <w:p w14:paraId="6B14712E" w14:textId="3C7DE420" w:rsidR="00B54358" w:rsidRPr="00B54358" w:rsidRDefault="00D87562" w:rsidP="00B54358">
      <w:pPr>
        <w:rPr>
          <w:b/>
          <w:bCs/>
        </w:rPr>
      </w:pPr>
      <w:sdt>
        <w:sdtPr>
          <w:rPr>
            <w:b/>
            <w:color w:val="153769"/>
          </w:rPr>
          <w:id w:val="-139426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358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B54358" w:rsidRPr="00795D09">
        <w:rPr>
          <w:b/>
          <w:color w:val="153769"/>
        </w:rPr>
        <w:t xml:space="preserve"> </w:t>
      </w:r>
      <w:r w:rsidR="00B54358">
        <w:t>v době trvání Období fixace úrokové sazby</w:t>
      </w:r>
    </w:p>
    <w:p w14:paraId="0A46EF25" w14:textId="1379596F" w:rsidR="00B54358" w:rsidRDefault="00D87562" w:rsidP="00B54358">
      <w:sdt>
        <w:sdtPr>
          <w:rPr>
            <w:b/>
            <w:color w:val="153769"/>
          </w:rPr>
          <w:id w:val="95429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358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B54358" w:rsidRPr="00795D09">
        <w:rPr>
          <w:b/>
          <w:color w:val="153769"/>
        </w:rPr>
        <w:t xml:space="preserve"> </w:t>
      </w:r>
      <w:r w:rsidR="00B54358">
        <w:t>v době ukončení Období fixace úrokové sazby</w:t>
      </w:r>
    </w:p>
    <w:p w14:paraId="5672BBBE" w14:textId="35F152B9" w:rsidR="00B54358" w:rsidRDefault="00D87562" w:rsidP="00B54358">
      <w:sdt>
        <w:sdtPr>
          <w:rPr>
            <w:b/>
            <w:color w:val="153769"/>
          </w:rPr>
          <w:id w:val="-56434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358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B54358" w:rsidRPr="00795D09">
        <w:rPr>
          <w:b/>
          <w:color w:val="153769"/>
        </w:rPr>
        <w:t xml:space="preserve"> </w:t>
      </w:r>
      <w:r w:rsidR="00B54358">
        <w:t>s pohyblivou úrokovou sazbou</w:t>
      </w:r>
    </w:p>
    <w:p w14:paraId="05FF4659" w14:textId="2E0531D7" w:rsidR="00B54358" w:rsidRDefault="00B54358" w:rsidP="00B54358"/>
    <w:tbl>
      <w:tblPr>
        <w:tblW w:w="5000" w:type="pct"/>
        <w:tblBorders>
          <w:top w:val="single" w:sz="4" w:space="0" w:color="01579B"/>
          <w:bottom w:val="single" w:sz="4" w:space="0" w:color="01579B"/>
          <w:insideH w:val="single" w:sz="4" w:space="0" w:color="01579B"/>
        </w:tblBorders>
        <w:tblLook w:val="05A0" w:firstRow="1" w:lastRow="0" w:firstColumn="1" w:lastColumn="1" w:noHBand="0" w:noVBand="1"/>
      </w:tblPr>
      <w:tblGrid>
        <w:gridCol w:w="4113"/>
        <w:gridCol w:w="6347"/>
      </w:tblGrid>
      <w:tr w:rsidR="00795D09" w:rsidRPr="00C45B81" w14:paraId="7B5B89A7" w14:textId="77777777" w:rsidTr="0088170F">
        <w:trPr>
          <w:trHeight w:val="227"/>
        </w:trPr>
        <w:tc>
          <w:tcPr>
            <w:tcW w:w="1966" w:type="pct"/>
            <w:tcBorders>
              <w:top w:val="single" w:sz="4" w:space="0" w:color="153769"/>
              <w:bottom w:val="single" w:sz="4" w:space="0" w:color="153769"/>
              <w:right w:val="nil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5C406162" w14:textId="6ECB6466" w:rsidR="00795D09" w:rsidRDefault="00795D09" w:rsidP="00A14BBF">
            <w:r>
              <w:t>Platnost úrokové sazby od</w:t>
            </w:r>
          </w:p>
          <w:p w14:paraId="7A19E8B4" w14:textId="024BF025" w:rsidR="00795D09" w:rsidRPr="00795D09" w:rsidRDefault="00795D09" w:rsidP="00A14BBF">
            <w:pPr>
              <w:rPr>
                <w:i/>
                <w:iCs/>
              </w:rPr>
            </w:pPr>
            <w:r w:rsidRPr="00795D09">
              <w:rPr>
                <w:i/>
                <w:iCs/>
                <w:sz w:val="14"/>
                <w:szCs w:val="20"/>
              </w:rPr>
              <w:t>(uveďte pouze v případě fixní úrokové sazby)</w:t>
            </w:r>
          </w:p>
        </w:tc>
        <w:tc>
          <w:tcPr>
            <w:tcW w:w="3034" w:type="pct"/>
            <w:tcBorders>
              <w:top w:val="single" w:sz="4" w:space="0" w:color="153769"/>
              <w:left w:val="nil"/>
              <w:bottom w:val="single" w:sz="4" w:space="0" w:color="153769"/>
              <w:right w:val="nil"/>
            </w:tcBorders>
            <w:shd w:val="clear" w:color="auto" w:fill="auto"/>
            <w:vAlign w:val="bottom"/>
          </w:tcPr>
          <w:p w14:paraId="4F012ABD" w14:textId="77777777" w:rsidR="00795D09" w:rsidRPr="003D1552" w:rsidRDefault="00795D09" w:rsidP="00A14BBF">
            <w:pPr>
              <w:rPr>
                <w:bCs/>
              </w:rPr>
            </w:pPr>
          </w:p>
        </w:tc>
      </w:tr>
      <w:tr w:rsidR="00795D09" w:rsidRPr="00C45B81" w14:paraId="0D4E750C" w14:textId="77777777" w:rsidTr="0088170F">
        <w:trPr>
          <w:trHeight w:val="227"/>
        </w:trPr>
        <w:tc>
          <w:tcPr>
            <w:tcW w:w="1966" w:type="pct"/>
            <w:tcBorders>
              <w:top w:val="single" w:sz="4" w:space="0" w:color="153769"/>
              <w:bottom w:val="single" w:sz="4" w:space="0" w:color="153769"/>
              <w:right w:val="nil"/>
            </w:tcBorders>
            <w:shd w:val="clear" w:color="auto" w:fill="auto"/>
            <w:tcMar>
              <w:top w:w="108" w:type="dxa"/>
              <w:bottom w:w="74" w:type="dxa"/>
            </w:tcMar>
            <w:vAlign w:val="bottom"/>
          </w:tcPr>
          <w:p w14:paraId="01BCCC66" w14:textId="008F12F4" w:rsidR="00795D09" w:rsidRPr="00C45B81" w:rsidRDefault="00795D09" w:rsidP="00A14BBF">
            <w:r>
              <w:t>Požadovaný termín mimořádné splátky úvěru*</w:t>
            </w:r>
          </w:p>
        </w:tc>
        <w:tc>
          <w:tcPr>
            <w:tcW w:w="3034" w:type="pct"/>
            <w:tcBorders>
              <w:top w:val="single" w:sz="4" w:space="0" w:color="153769"/>
              <w:left w:val="nil"/>
              <w:bottom w:val="single" w:sz="4" w:space="0" w:color="153769"/>
              <w:right w:val="nil"/>
            </w:tcBorders>
            <w:shd w:val="clear" w:color="auto" w:fill="auto"/>
            <w:vAlign w:val="bottom"/>
          </w:tcPr>
          <w:p w14:paraId="42FA1AEE" w14:textId="77777777" w:rsidR="00795D09" w:rsidRPr="003D1552" w:rsidRDefault="00795D09" w:rsidP="00A14BBF">
            <w:pPr>
              <w:rPr>
                <w:bCs/>
              </w:rPr>
            </w:pPr>
          </w:p>
        </w:tc>
      </w:tr>
    </w:tbl>
    <w:p w14:paraId="1855BE81" w14:textId="2BEBCBB1" w:rsidR="00795D09" w:rsidRPr="00FD58C5" w:rsidRDefault="00D91760" w:rsidP="00FD58C5">
      <w:pPr>
        <w:pStyle w:val="Pozn"/>
      </w:pPr>
      <w:r w:rsidRPr="00FD58C5">
        <w:t>* V případě, že se jedná o účelový hypoteční úvěr s fixní úrokovou sazbou nebo neúčelový hypoteční úvěr nad 1.880.000 Kč a datum počátku aktuálního Období fixace úrokové sazby je před datem 1.12.2016, uveďte jako termín mimořádné splátky datum řádné splátky.</w:t>
      </w:r>
    </w:p>
    <w:p w14:paraId="211326C0" w14:textId="57D60592" w:rsidR="00795D09" w:rsidRDefault="00795D09" w:rsidP="00B54358"/>
    <w:p w14:paraId="09A60A0E" w14:textId="77777777" w:rsidR="00A400DF" w:rsidRDefault="00A400DF" w:rsidP="00A400DF">
      <w:r>
        <w:t>Možné varianty náhrad nákladů banky spojené s částečným předčasným splacením:</w:t>
      </w:r>
    </w:p>
    <w:p w14:paraId="0DEDEF91" w14:textId="77777777" w:rsidR="00A400DF" w:rsidRDefault="00A400DF" w:rsidP="00A400DF">
      <w:pPr>
        <w:pStyle w:val="ListParagraph"/>
        <w:numPr>
          <w:ilvl w:val="0"/>
          <w:numId w:val="9"/>
        </w:numPr>
      </w:pPr>
      <w:r>
        <w:t xml:space="preserve">V případě částečného předčasného splacení Úvěru má Banka právo na úhradu paušální náhrady za </w:t>
      </w:r>
      <w:proofErr w:type="spellStart"/>
      <w:r>
        <w:t>hedging</w:t>
      </w:r>
      <w:proofErr w:type="spellEnd"/>
      <w:r>
        <w:t xml:space="preserve"> při předčasném splacení během Období fixace úrokové sazby dle platného Standardního sazebníku poplatků a odměn Banky. Poplatek musí být splacen nejpozději v den mimořádné splátky.</w:t>
      </w:r>
    </w:p>
    <w:p w14:paraId="65F8B711" w14:textId="24EF5DCB" w:rsidR="00A400DF" w:rsidRDefault="00A400DF" w:rsidP="00A400DF">
      <w:pPr>
        <w:pStyle w:val="ListParagraph"/>
        <w:numPr>
          <w:ilvl w:val="0"/>
          <w:numId w:val="9"/>
        </w:numPr>
      </w:pPr>
      <w:r>
        <w:t>V případě, že Bance náleží podle zákona č. 257/2016 Sb. o spotřebitelském úvěru náhrada účelně vynaložených nákladů (neuplatní se u pohyblivé úrokové sazby) v souvislosti s částečným předčasným splacením, bude její výše určena:</w:t>
      </w:r>
    </w:p>
    <w:p w14:paraId="72401BB5" w14:textId="77777777" w:rsidR="00A400DF" w:rsidRDefault="00A400DF" w:rsidP="00A400DF">
      <w:pPr>
        <w:pStyle w:val="ListParagraph"/>
        <w:numPr>
          <w:ilvl w:val="0"/>
          <w:numId w:val="10"/>
        </w:numPr>
      </w:pPr>
      <w:r>
        <w:t>náklady spojené s věcnými a osobními náklady Banky</w:t>
      </w:r>
    </w:p>
    <w:p w14:paraId="2073E285" w14:textId="77777777" w:rsidR="00A400DF" w:rsidRDefault="00A400DF" w:rsidP="00A400DF">
      <w:pPr>
        <w:pStyle w:val="ListParagraph"/>
        <w:numPr>
          <w:ilvl w:val="0"/>
          <w:numId w:val="10"/>
        </w:numPr>
      </w:pPr>
      <w:r>
        <w:t>ostatní náklady na služby, které Banka vynaložila v souvislosti s Úvěrem (správní poplatky, cena služeb v souvislosti s Úvěrem, které Banka uhradila, např. poplatek za katastr nemovitostí, poštovné, náklady na tisk a kopírování dokumentů, telefonní poplatky, notářské úkony)</w:t>
      </w:r>
    </w:p>
    <w:p w14:paraId="18C5D439" w14:textId="77777777" w:rsidR="00A400DF" w:rsidRDefault="00A400DF" w:rsidP="00A400DF"/>
    <w:p w14:paraId="46743546" w14:textId="77777777" w:rsidR="00656F4B" w:rsidRDefault="00656F4B" w:rsidP="00656F4B">
      <w:r>
        <w:t>Bližší informace o účelně vynaložených nákladech naleznete v příloze k žádosti. Současně má Banka právo na úhradu poplatku za vystavení písemného Potvrzení o výši zůstatku Úvěru na žádost klienta (včetně dalších dokumentů se splacením spojených) dle platného Standardního sazebníku odměn a poplatků Banky. Poplatek za Potvrzení je zúčtován Bankou a to ke dni jeho vyhotovení.</w:t>
      </w:r>
    </w:p>
    <w:p w14:paraId="2A811A4E" w14:textId="684AFA71" w:rsidR="0088170F" w:rsidRDefault="00656F4B" w:rsidP="00656F4B">
      <w:r>
        <w:t>Náhrada účelně vynaložených nákladů musí být uhrazena nejpozději v den předčasného splacení.</w:t>
      </w:r>
    </w:p>
    <w:p w14:paraId="4C4286C0" w14:textId="77777777" w:rsidR="00656F4B" w:rsidRDefault="00656F4B" w:rsidP="00656F4B">
      <w:pPr>
        <w:pStyle w:val="BodyText"/>
        <w:rPr>
          <w:sz w:val="24"/>
        </w:rPr>
      </w:pPr>
    </w:p>
    <w:p w14:paraId="2F385A1A" w14:textId="495B959A" w:rsidR="00656F4B" w:rsidRDefault="00656F4B" w:rsidP="00656F4B">
      <w:pPr>
        <w:pStyle w:val="Heading2"/>
        <w:numPr>
          <w:ilvl w:val="0"/>
          <w:numId w:val="0"/>
        </w:numPr>
        <w:ind w:left="148"/>
        <w:rPr>
          <w:spacing w:val="-2"/>
          <w:szCs w:val="18"/>
        </w:rPr>
      </w:pPr>
      <w:r w:rsidRPr="00656F4B">
        <w:rPr>
          <w:szCs w:val="18"/>
        </w:rPr>
        <w:t>Je</w:t>
      </w:r>
      <w:r w:rsidRPr="00656F4B">
        <w:rPr>
          <w:spacing w:val="-9"/>
          <w:szCs w:val="18"/>
        </w:rPr>
        <w:t xml:space="preserve"> </w:t>
      </w:r>
      <w:r w:rsidRPr="00656F4B">
        <w:rPr>
          <w:szCs w:val="18"/>
        </w:rPr>
        <w:t>na</w:t>
      </w:r>
      <w:r w:rsidRPr="00656F4B">
        <w:rPr>
          <w:spacing w:val="-8"/>
          <w:szCs w:val="18"/>
        </w:rPr>
        <w:t xml:space="preserve"> </w:t>
      </w:r>
      <w:r w:rsidRPr="00656F4B">
        <w:rPr>
          <w:szCs w:val="18"/>
        </w:rPr>
        <w:t>nemovitosti</w:t>
      </w:r>
      <w:r w:rsidRPr="00656F4B">
        <w:rPr>
          <w:spacing w:val="-7"/>
          <w:szCs w:val="18"/>
        </w:rPr>
        <w:t xml:space="preserve"> </w:t>
      </w:r>
      <w:r w:rsidRPr="00656F4B">
        <w:rPr>
          <w:szCs w:val="18"/>
        </w:rPr>
        <w:t>zajišťující</w:t>
      </w:r>
      <w:r w:rsidRPr="00656F4B">
        <w:rPr>
          <w:spacing w:val="-8"/>
          <w:szCs w:val="18"/>
        </w:rPr>
        <w:t xml:space="preserve"> </w:t>
      </w:r>
      <w:r w:rsidRPr="00656F4B">
        <w:rPr>
          <w:szCs w:val="18"/>
        </w:rPr>
        <w:t>úvěr</w:t>
      </w:r>
      <w:r w:rsidRPr="00656F4B">
        <w:rPr>
          <w:spacing w:val="-8"/>
          <w:szCs w:val="18"/>
        </w:rPr>
        <w:t xml:space="preserve"> </w:t>
      </w:r>
      <w:r w:rsidRPr="00656F4B">
        <w:rPr>
          <w:szCs w:val="18"/>
        </w:rPr>
        <w:t>sjednán</w:t>
      </w:r>
      <w:r w:rsidRPr="00656F4B">
        <w:rPr>
          <w:spacing w:val="-8"/>
          <w:szCs w:val="18"/>
        </w:rPr>
        <w:t xml:space="preserve"> </w:t>
      </w:r>
      <w:r w:rsidRPr="00656F4B">
        <w:rPr>
          <w:szCs w:val="18"/>
        </w:rPr>
        <w:t>zákaz</w:t>
      </w:r>
      <w:r w:rsidRPr="00656F4B">
        <w:rPr>
          <w:spacing w:val="-7"/>
          <w:szCs w:val="18"/>
        </w:rPr>
        <w:t xml:space="preserve"> </w:t>
      </w:r>
      <w:r w:rsidRPr="00656F4B">
        <w:rPr>
          <w:szCs w:val="18"/>
        </w:rPr>
        <w:t>zcizení</w:t>
      </w:r>
      <w:r w:rsidRPr="00656F4B">
        <w:rPr>
          <w:spacing w:val="-7"/>
          <w:szCs w:val="18"/>
        </w:rPr>
        <w:t xml:space="preserve"> </w:t>
      </w:r>
      <w:r w:rsidRPr="00656F4B">
        <w:rPr>
          <w:szCs w:val="18"/>
        </w:rPr>
        <w:t>nebo</w:t>
      </w:r>
      <w:r w:rsidRPr="00656F4B">
        <w:rPr>
          <w:spacing w:val="-7"/>
          <w:szCs w:val="18"/>
        </w:rPr>
        <w:t xml:space="preserve"> </w:t>
      </w:r>
      <w:r w:rsidRPr="00656F4B">
        <w:rPr>
          <w:spacing w:val="-2"/>
          <w:szCs w:val="18"/>
        </w:rPr>
        <w:t>zatížení?</w:t>
      </w:r>
    </w:p>
    <w:p w14:paraId="1FE575EF" w14:textId="6EB7DAE0" w:rsidR="00656F4B" w:rsidRPr="0065090F" w:rsidRDefault="0065090F" w:rsidP="0065090F">
      <w:r>
        <w:rPr>
          <w:b/>
          <w:color w:val="153769"/>
        </w:rPr>
        <w:t>*</w:t>
      </w:r>
      <w:sdt>
        <w:sdtPr>
          <w:rPr>
            <w:b/>
            <w:color w:val="153769"/>
          </w:rPr>
          <w:id w:val="16530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>
        <w:rPr>
          <w:b/>
          <w:color w:val="153769"/>
        </w:rPr>
        <w:t xml:space="preserve"> </w:t>
      </w:r>
      <w:r w:rsidRPr="0065090F">
        <w:rPr>
          <w:bCs/>
        </w:rPr>
        <w:t>Ano</w:t>
      </w:r>
    </w:p>
    <w:p w14:paraId="40EA072C" w14:textId="31942CC2" w:rsidR="00656F4B" w:rsidRDefault="00656F4B" w:rsidP="0065090F">
      <w:pPr>
        <w:ind w:left="708"/>
      </w:pPr>
      <w:r w:rsidRPr="0065090F">
        <w:t xml:space="preserve">Pokud ano, uveďte, zda současně žádáte o vystavení souhlasu se zřízením dalšího zástavního práva pro </w:t>
      </w:r>
      <w:proofErr w:type="spellStart"/>
      <w:r w:rsidRPr="0065090F">
        <w:t>refinancující</w:t>
      </w:r>
      <w:proofErr w:type="spellEnd"/>
      <w:r w:rsidRPr="0065090F">
        <w:t xml:space="preserve"> banku (při refinancování hypotečního úvěru do jiné banky) anebo souhlas s převodem vlastnického práva na nového vlastníka nemovitosti</w:t>
      </w:r>
    </w:p>
    <w:p w14:paraId="56DF7A3B" w14:textId="77777777" w:rsidR="0065090F" w:rsidRDefault="00D87562" w:rsidP="0065090F">
      <w:pPr>
        <w:ind w:left="708"/>
        <w:rPr>
          <w:spacing w:val="-10"/>
          <w:szCs w:val="18"/>
        </w:rPr>
      </w:pPr>
      <w:sdt>
        <w:sdtPr>
          <w:rPr>
            <w:b/>
            <w:color w:val="153769"/>
          </w:rPr>
          <w:id w:val="-142217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0F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65090F">
        <w:rPr>
          <w:b/>
          <w:color w:val="153769"/>
        </w:rPr>
        <w:t xml:space="preserve"> </w:t>
      </w:r>
      <w:r w:rsidR="00656F4B" w:rsidRPr="00656F4B">
        <w:rPr>
          <w:szCs w:val="18"/>
        </w:rPr>
        <w:t>Žádám</w:t>
      </w:r>
      <w:r w:rsidR="00656F4B" w:rsidRPr="00656F4B">
        <w:rPr>
          <w:spacing w:val="-7"/>
          <w:szCs w:val="18"/>
        </w:rPr>
        <w:t xml:space="preserve"> </w:t>
      </w:r>
      <w:r w:rsidR="00656F4B" w:rsidRPr="00656F4B">
        <w:rPr>
          <w:spacing w:val="-10"/>
          <w:szCs w:val="18"/>
        </w:rPr>
        <w:t>*</w:t>
      </w:r>
    </w:p>
    <w:p w14:paraId="26B5186A" w14:textId="77777777" w:rsidR="0065090F" w:rsidRDefault="00656F4B" w:rsidP="0065090F">
      <w:pPr>
        <w:ind w:left="708"/>
        <w:rPr>
          <w:szCs w:val="18"/>
        </w:rPr>
      </w:pPr>
      <w:r w:rsidRPr="00656F4B">
        <w:rPr>
          <w:szCs w:val="18"/>
        </w:rPr>
        <w:lastRenderedPageBreak/>
        <w:t>*v případě, že klient žádá o souhlas banky, bude zároveň s touto žádostí vyplněna a podána klientem k posouzení - Žádost o souhlas banky se zcizením nebo zatížením nemovitosti</w:t>
      </w:r>
    </w:p>
    <w:p w14:paraId="755F6586" w14:textId="2096249A" w:rsidR="00656F4B" w:rsidRPr="00656F4B" w:rsidRDefault="00D87562" w:rsidP="0065090F">
      <w:pPr>
        <w:ind w:left="708"/>
        <w:rPr>
          <w:szCs w:val="18"/>
        </w:rPr>
      </w:pPr>
      <w:sdt>
        <w:sdtPr>
          <w:rPr>
            <w:b/>
            <w:color w:val="153769"/>
          </w:rPr>
          <w:id w:val="84420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0F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65090F">
        <w:rPr>
          <w:b/>
          <w:color w:val="153769"/>
        </w:rPr>
        <w:t xml:space="preserve"> </w:t>
      </w:r>
      <w:r w:rsidR="00656F4B" w:rsidRPr="00656F4B">
        <w:rPr>
          <w:spacing w:val="-2"/>
          <w:szCs w:val="18"/>
        </w:rPr>
        <w:t>Nežádám</w:t>
      </w:r>
    </w:p>
    <w:p w14:paraId="4F9C811B" w14:textId="0BEF0115" w:rsidR="00656F4B" w:rsidRPr="00656F4B" w:rsidRDefault="00D87562" w:rsidP="0065090F">
      <w:pPr>
        <w:pStyle w:val="BodyText"/>
        <w:spacing w:before="93"/>
        <w:rPr>
          <w:sz w:val="18"/>
          <w:szCs w:val="18"/>
        </w:rPr>
      </w:pPr>
      <w:sdt>
        <w:sdtPr>
          <w:rPr>
            <w:b/>
            <w:color w:val="153769"/>
          </w:rPr>
          <w:id w:val="59714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0F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65090F">
        <w:rPr>
          <w:b/>
          <w:color w:val="153769"/>
        </w:rPr>
        <w:t xml:space="preserve"> </w:t>
      </w:r>
      <w:r w:rsidR="00656F4B" w:rsidRPr="00656F4B">
        <w:rPr>
          <w:spacing w:val="-5"/>
          <w:sz w:val="18"/>
          <w:szCs w:val="18"/>
        </w:rPr>
        <w:t>Ne</w:t>
      </w:r>
    </w:p>
    <w:p w14:paraId="409B7280" w14:textId="77777777" w:rsidR="00656F4B" w:rsidRDefault="00656F4B" w:rsidP="00656F4B">
      <w:pPr>
        <w:pStyle w:val="Pozn"/>
      </w:pPr>
      <w:r>
        <w:t>*</w:t>
      </w:r>
      <w:r>
        <w:rPr>
          <w:spacing w:val="-7"/>
        </w:rPr>
        <w:t xml:space="preserve"> </w:t>
      </w:r>
      <w:r>
        <w:t>lze</w:t>
      </w:r>
      <w:r>
        <w:rPr>
          <w:spacing w:val="-5"/>
        </w:rPr>
        <w:t xml:space="preserve"> </w:t>
      </w:r>
      <w:r>
        <w:t>ověřit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webových</w:t>
      </w:r>
      <w:r>
        <w:rPr>
          <w:spacing w:val="-7"/>
        </w:rPr>
        <w:t xml:space="preserve"> </w:t>
      </w:r>
      <w:r>
        <w:t>stránkách</w:t>
      </w:r>
      <w:r>
        <w:rPr>
          <w:spacing w:val="-2"/>
        </w:rPr>
        <w:t xml:space="preserve"> </w:t>
      </w:r>
      <w:hyperlink r:id="rId11">
        <w:r>
          <w:rPr>
            <w:u w:val="single"/>
          </w:rPr>
          <w:t>www.cuzk.cz</w:t>
        </w:r>
      </w:hyperlink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nahlížení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katastru</w:t>
      </w:r>
      <w:r>
        <w:rPr>
          <w:spacing w:val="-4"/>
        </w:rPr>
        <w:t xml:space="preserve"> </w:t>
      </w:r>
      <w:r>
        <w:rPr>
          <w:spacing w:val="-2"/>
        </w:rPr>
        <w:t>nemovitostí</w:t>
      </w:r>
    </w:p>
    <w:p w14:paraId="26846BAC" w14:textId="77777777" w:rsidR="00656F4B" w:rsidRDefault="00656F4B" w:rsidP="00656F4B">
      <w:pPr>
        <w:pStyle w:val="BodyText"/>
        <w:spacing w:before="10"/>
        <w:rPr>
          <w:i/>
        </w:rPr>
      </w:pPr>
    </w:p>
    <w:p w14:paraId="2CF85185" w14:textId="77777777" w:rsidR="00A400DF" w:rsidRPr="00A400DF" w:rsidRDefault="00A400DF" w:rsidP="00A400DF">
      <w:pPr>
        <w:pStyle w:val="ListParagraph"/>
        <w:numPr>
          <w:ilvl w:val="0"/>
          <w:numId w:val="11"/>
        </w:numPr>
        <w:rPr>
          <w:b/>
          <w:bCs/>
          <w:vanish/>
        </w:rPr>
      </w:pPr>
    </w:p>
    <w:p w14:paraId="4C3FA0BE" w14:textId="79F0FBC9" w:rsidR="00A400DF" w:rsidRPr="00A400DF" w:rsidRDefault="00A400DF" w:rsidP="00A400DF">
      <w:pPr>
        <w:pStyle w:val="ListParagraph"/>
        <w:numPr>
          <w:ilvl w:val="0"/>
          <w:numId w:val="11"/>
        </w:numPr>
        <w:rPr>
          <w:b/>
          <w:bCs/>
        </w:rPr>
      </w:pPr>
      <w:r w:rsidRPr="00A400DF">
        <w:rPr>
          <w:b/>
          <w:bCs/>
        </w:rPr>
        <w:t>Čestné prohlášení o původu finančních zdrojů:</w:t>
      </w:r>
    </w:p>
    <w:p w14:paraId="51CD8154" w14:textId="77777777" w:rsidR="00A400DF" w:rsidRDefault="00A400DF" w:rsidP="00A400DF">
      <w:r>
        <w:t>Finanční prostředky, které budou použity na předčasné splacení úvěru, pocházejí: z vlastních zdrojů – úspor</w:t>
      </w:r>
    </w:p>
    <w:p w14:paraId="2A635D0F" w14:textId="6E059600" w:rsidR="00DA6B3D" w:rsidRDefault="00D87562" w:rsidP="00DA6B3D">
      <w:sdt>
        <w:sdtPr>
          <w:rPr>
            <w:b/>
            <w:color w:val="153769"/>
          </w:rPr>
          <w:id w:val="204130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B3D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DA6B3D">
        <w:rPr>
          <w:b/>
          <w:color w:val="153769"/>
        </w:rPr>
        <w:t xml:space="preserve"> </w:t>
      </w:r>
      <w:r w:rsidR="00DA6B3D">
        <w:t>z vlastních zdrojů – úspor</w:t>
      </w:r>
    </w:p>
    <w:p w14:paraId="40F5DADF" w14:textId="2C205508" w:rsidR="00DA6B3D" w:rsidRDefault="00D87562" w:rsidP="00DA6B3D">
      <w:sdt>
        <w:sdtPr>
          <w:rPr>
            <w:b/>
            <w:color w:val="153769"/>
          </w:rPr>
          <w:id w:val="-82735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B3D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DA6B3D">
        <w:rPr>
          <w:b/>
          <w:color w:val="153769"/>
        </w:rPr>
        <w:t xml:space="preserve"> </w:t>
      </w:r>
      <w:r w:rsidR="00DA6B3D">
        <w:t xml:space="preserve">z jiného úvěru / půjčky </w:t>
      </w:r>
    </w:p>
    <w:p w14:paraId="32DA6F5C" w14:textId="7EB3D94A" w:rsidR="00DA6B3D" w:rsidRDefault="00D87562" w:rsidP="00DA6B3D">
      <w:sdt>
        <w:sdtPr>
          <w:rPr>
            <w:b/>
            <w:color w:val="153769"/>
          </w:rPr>
          <w:id w:val="-55647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B3D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DA6B3D">
        <w:rPr>
          <w:b/>
          <w:color w:val="153769"/>
        </w:rPr>
        <w:t xml:space="preserve"> </w:t>
      </w:r>
      <w:r w:rsidR="00DA6B3D">
        <w:t>z dědictví</w:t>
      </w:r>
    </w:p>
    <w:p w14:paraId="00EEE7CE" w14:textId="6428EC14" w:rsidR="00DA6B3D" w:rsidRDefault="00D87562" w:rsidP="00DA6B3D">
      <w:sdt>
        <w:sdtPr>
          <w:rPr>
            <w:b/>
            <w:color w:val="153769"/>
          </w:rPr>
          <w:id w:val="-145494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B3D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DA6B3D">
        <w:rPr>
          <w:b/>
          <w:color w:val="153769"/>
        </w:rPr>
        <w:t xml:space="preserve"> </w:t>
      </w:r>
      <w:r w:rsidR="00DA6B3D">
        <w:t xml:space="preserve">z prodeje majetku </w:t>
      </w:r>
    </w:p>
    <w:p w14:paraId="7221254A" w14:textId="5C73ED5F" w:rsidR="00DA6B3D" w:rsidRDefault="00D87562" w:rsidP="00DA6B3D">
      <w:sdt>
        <w:sdtPr>
          <w:rPr>
            <w:b/>
            <w:color w:val="153769"/>
          </w:rPr>
          <w:id w:val="56908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B3D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DA6B3D">
        <w:rPr>
          <w:b/>
          <w:color w:val="153769"/>
        </w:rPr>
        <w:t xml:space="preserve"> </w:t>
      </w:r>
      <w:r w:rsidR="00DA6B3D">
        <w:t>jiné:</w:t>
      </w:r>
    </w:p>
    <w:p w14:paraId="194F854A" w14:textId="77777777" w:rsidR="0065090F" w:rsidRDefault="0065090F" w:rsidP="00A400DF"/>
    <w:p w14:paraId="061F0C18" w14:textId="484850C6" w:rsidR="00A400DF" w:rsidRDefault="00A400DF" w:rsidP="00A400DF">
      <w:r>
        <w:t>Zároveň prohlašuji, že finanční prostředky, které budou použity na předčasné splacení úvěru, nepocházejí z trestné činnosti.</w:t>
      </w:r>
    </w:p>
    <w:p w14:paraId="701FB215" w14:textId="77777777" w:rsidR="00A400DF" w:rsidRDefault="00A400DF" w:rsidP="00A400DF"/>
    <w:p w14:paraId="0AFFC6C5" w14:textId="77777777" w:rsidR="00A400DF" w:rsidRPr="00DA6B3D" w:rsidRDefault="00A400DF" w:rsidP="00DA6B3D">
      <w:pPr>
        <w:pStyle w:val="ListParagraph"/>
        <w:numPr>
          <w:ilvl w:val="0"/>
          <w:numId w:val="11"/>
        </w:numPr>
        <w:rPr>
          <w:b/>
          <w:bCs/>
        </w:rPr>
      </w:pPr>
      <w:r w:rsidRPr="00DA6B3D">
        <w:rPr>
          <w:b/>
          <w:bCs/>
        </w:rPr>
        <w:t>Prohlášení dlužníka ke splacení úvěru</w:t>
      </w:r>
    </w:p>
    <w:p w14:paraId="11791FDA" w14:textId="7A95D603" w:rsidR="00A400DF" w:rsidRDefault="00A400DF" w:rsidP="00A400DF">
      <w:r>
        <w:t>Jsem si vědom toho, že mimořádnou splátku provedu na základě dohody s</w:t>
      </w:r>
      <w:r w:rsidR="00DA6B3D">
        <w:t> Max banka</w:t>
      </w:r>
      <w:r>
        <w:t xml:space="preserve"> a.s.: inkasem z mého běžného účtu č.</w:t>
      </w:r>
      <w:r>
        <w:tab/>
        <w:t>/4000 v den dohodnutý pro mimořádnou splátku</w:t>
      </w:r>
    </w:p>
    <w:p w14:paraId="15F9743C" w14:textId="22DE35F6" w:rsidR="00A400DF" w:rsidRDefault="00A400DF" w:rsidP="00DA6B3D">
      <w:r>
        <w:t>s</w:t>
      </w:r>
      <w:r w:rsidR="00DA6B3D">
        <w:t> Max banka</w:t>
      </w:r>
      <w:r>
        <w:t xml:space="preserve"> a.s. a prohlašuji, že zajistím, aby v tento den byl na uvedeném běžném účtu dostatek prostředků k provedení inkasa mimořádné splátky odpovídající výši mimořádné splátky uvedené v části 1 této žádosti a výši poplatků/účelně vynaložených nákladů.</w:t>
      </w:r>
    </w:p>
    <w:p w14:paraId="41C8DE82" w14:textId="520CE749" w:rsidR="00DA6B3D" w:rsidRDefault="00DA6B3D" w:rsidP="00DA6B3D"/>
    <w:p w14:paraId="398A34CC" w14:textId="77777777" w:rsidR="0065090F" w:rsidRPr="0065090F" w:rsidRDefault="0065090F" w:rsidP="0065090F">
      <w:pPr>
        <w:pStyle w:val="ListParagraph"/>
        <w:numPr>
          <w:ilvl w:val="0"/>
          <w:numId w:val="11"/>
        </w:numPr>
        <w:rPr>
          <w:b/>
          <w:bCs/>
        </w:rPr>
      </w:pPr>
      <w:r w:rsidRPr="0065090F">
        <w:rPr>
          <w:b/>
          <w:bCs/>
        </w:rPr>
        <w:t>Adresa pro zaslání dokumentů souvisejících se splacením úvěru</w:t>
      </w:r>
    </w:p>
    <w:p w14:paraId="06185738" w14:textId="77777777" w:rsidR="0065090F" w:rsidRDefault="0065090F" w:rsidP="0065090F">
      <w:r>
        <w:t>Na níže uvedenou adresu budou zaslány dokumenty související se splacením úvěru:</w:t>
      </w:r>
    </w:p>
    <w:p w14:paraId="6ED6C267" w14:textId="77777777" w:rsidR="0065090F" w:rsidRDefault="0065090F" w:rsidP="0065090F">
      <w:pPr>
        <w:pStyle w:val="ListParagraph"/>
        <w:numPr>
          <w:ilvl w:val="0"/>
          <w:numId w:val="13"/>
        </w:numPr>
      </w:pPr>
      <w:r>
        <w:t>Potvrzení o zániku zástavního práva k nemovitosti</w:t>
      </w:r>
    </w:p>
    <w:p w14:paraId="3FECD910" w14:textId="77777777" w:rsidR="0065090F" w:rsidRDefault="0065090F" w:rsidP="0065090F">
      <w:pPr>
        <w:pStyle w:val="ListParagraph"/>
        <w:numPr>
          <w:ilvl w:val="0"/>
          <w:numId w:val="13"/>
        </w:numPr>
      </w:pPr>
      <w:r>
        <w:t>Vyplněný formulář návrhu na vklad (výmazu) zástavního práva banky z katastru nemovitostí</w:t>
      </w:r>
    </w:p>
    <w:p w14:paraId="7C500729" w14:textId="77777777" w:rsidR="0065090F" w:rsidRDefault="0065090F" w:rsidP="0065090F">
      <w:pPr>
        <w:pStyle w:val="ListParagraph"/>
        <w:numPr>
          <w:ilvl w:val="0"/>
          <w:numId w:val="13"/>
        </w:numPr>
      </w:pPr>
      <w:r>
        <w:t>Kopie potvrzení o zrušení vinkulace pojistného plnění z pojistné smlouvy</w:t>
      </w:r>
    </w:p>
    <w:p w14:paraId="252FB39F" w14:textId="77777777" w:rsidR="0065090F" w:rsidRDefault="0065090F" w:rsidP="0065090F">
      <w:r>
        <w:t>Dlužník si zajišťuje výmaz zástavního práva banky z katastru nemovitostí samostatně a na vlastní náklady.</w:t>
      </w:r>
    </w:p>
    <w:p w14:paraId="320A9AD4" w14:textId="77777777" w:rsidR="0065090F" w:rsidRDefault="0065090F" w:rsidP="0065090F"/>
    <w:p w14:paraId="5BE2761B" w14:textId="77777777" w:rsidR="0065090F" w:rsidRPr="0065090F" w:rsidRDefault="0065090F" w:rsidP="0065090F">
      <w:pPr>
        <w:rPr>
          <w:b/>
          <w:bCs/>
        </w:rPr>
      </w:pPr>
      <w:r w:rsidRPr="0065090F">
        <w:rPr>
          <w:b/>
          <w:bCs/>
        </w:rPr>
        <w:t>Adresa:</w:t>
      </w:r>
    </w:p>
    <w:p w14:paraId="19D9C167" w14:textId="77777777" w:rsidR="0065090F" w:rsidRDefault="0065090F" w:rsidP="0065090F">
      <w:r>
        <w:t>Titul, jméno a příjmení:</w:t>
      </w:r>
    </w:p>
    <w:p w14:paraId="5411AEFD" w14:textId="51DD4CDB" w:rsidR="00DA6B3D" w:rsidRDefault="0065090F" w:rsidP="0065090F">
      <w:r>
        <w:t>Ulice:</w:t>
      </w:r>
      <w:r>
        <w:tab/>
        <w:t>, PSČ:</w:t>
      </w:r>
      <w:r>
        <w:tab/>
        <w:t>, Obec:</w:t>
      </w:r>
      <w:r>
        <w:tab/>
        <w:t>, Stát:</w:t>
      </w:r>
    </w:p>
    <w:p w14:paraId="321F9646" w14:textId="00D4C89C" w:rsidR="0065090F" w:rsidRDefault="0065090F" w:rsidP="00DA6B3D"/>
    <w:p w14:paraId="752E45BC" w14:textId="77777777" w:rsidR="0065090F" w:rsidRPr="0065090F" w:rsidRDefault="0065090F" w:rsidP="0065090F">
      <w:pPr>
        <w:pStyle w:val="ListParagraph"/>
        <w:numPr>
          <w:ilvl w:val="0"/>
          <w:numId w:val="11"/>
        </w:numPr>
        <w:rPr>
          <w:b/>
          <w:bCs/>
        </w:rPr>
      </w:pPr>
      <w:r w:rsidRPr="0065090F">
        <w:rPr>
          <w:b/>
          <w:bCs/>
        </w:rPr>
        <w:t>Klient chce dostat „Potvrzení o výši zůstatku hypotečního úvěru“</w:t>
      </w:r>
    </w:p>
    <w:p w14:paraId="22442C87" w14:textId="2843D0B0" w:rsidR="0065090F" w:rsidRDefault="00D87562" w:rsidP="0065090F">
      <w:sdt>
        <w:sdtPr>
          <w:rPr>
            <w:b/>
            <w:color w:val="153769"/>
          </w:rPr>
          <w:id w:val="160145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0F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65090F">
        <w:rPr>
          <w:b/>
          <w:color w:val="153769"/>
        </w:rPr>
        <w:t xml:space="preserve"> </w:t>
      </w:r>
      <w:r w:rsidR="0065090F">
        <w:t xml:space="preserve">do internetového bankovnictví </w:t>
      </w:r>
    </w:p>
    <w:p w14:paraId="6AB2935F" w14:textId="73081156" w:rsidR="0065090F" w:rsidRDefault="00D87562" w:rsidP="0065090F">
      <w:sdt>
        <w:sdtPr>
          <w:rPr>
            <w:b/>
            <w:color w:val="153769"/>
          </w:rPr>
          <w:id w:val="-172265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0F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65090F">
        <w:rPr>
          <w:b/>
          <w:color w:val="153769"/>
        </w:rPr>
        <w:t xml:space="preserve"> </w:t>
      </w:r>
      <w:r w:rsidR="0065090F">
        <w:t xml:space="preserve">poštou na výše uvedenou adresu </w:t>
      </w:r>
    </w:p>
    <w:p w14:paraId="7E20BF97" w14:textId="2235202A" w:rsidR="0065090F" w:rsidRDefault="00D87562" w:rsidP="0065090F">
      <w:sdt>
        <w:sdtPr>
          <w:rPr>
            <w:b/>
            <w:color w:val="153769"/>
          </w:rPr>
          <w:id w:val="79033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0F" w:rsidRPr="00795D09">
            <w:rPr>
              <w:rFonts w:ascii="MS Gothic" w:eastAsia="MS Gothic" w:hAnsi="MS Gothic" w:hint="eastAsia"/>
              <w:b/>
              <w:color w:val="153769"/>
            </w:rPr>
            <w:t>☐</w:t>
          </w:r>
        </w:sdtContent>
      </w:sdt>
      <w:r w:rsidR="0065090F">
        <w:rPr>
          <w:b/>
          <w:color w:val="153769"/>
        </w:rPr>
        <w:t xml:space="preserve"> </w:t>
      </w:r>
      <w:r w:rsidR="0065090F">
        <w:t>osobně na pobočce</w:t>
      </w:r>
    </w:p>
    <w:p w14:paraId="381E5E0A" w14:textId="3CE737D4" w:rsidR="0065090F" w:rsidRDefault="0065090F" w:rsidP="00DA6B3D"/>
    <w:p w14:paraId="0D55A493" w14:textId="299745BD" w:rsidR="001528C5" w:rsidRDefault="001528C5" w:rsidP="00DA6B3D"/>
    <w:p w14:paraId="2B5B2F31" w14:textId="77777777" w:rsidR="001528C5" w:rsidRDefault="001528C5" w:rsidP="00DA6B3D"/>
    <w:p w14:paraId="0F41A475" w14:textId="2A77794B" w:rsidR="00DA6B3D" w:rsidRDefault="00DA6B3D" w:rsidP="00DA6B3D">
      <w:r>
        <w:t>V</w:t>
      </w:r>
      <w:r w:rsidR="00D87562">
        <w:t xml:space="preserve">  </w:t>
      </w:r>
      <w:r w:rsidR="00D87562">
        <w:t xml:space="preserve">   </w:t>
      </w:r>
      <w:r w:rsidR="00D87562">
        <w:t xml:space="preserve">      </w:t>
      </w:r>
      <w:r>
        <w:tab/>
        <w:t>, dne</w:t>
      </w:r>
    </w:p>
    <w:p w14:paraId="644EE75B" w14:textId="77777777" w:rsidR="00DA6B3D" w:rsidRDefault="00DA6B3D" w:rsidP="00DA6B3D"/>
    <w:p w14:paraId="405835D6" w14:textId="5F74709D" w:rsidR="00DA6B3D" w:rsidRDefault="00DA6B3D" w:rsidP="00DA6B3D"/>
    <w:p w14:paraId="131622C5" w14:textId="77777777" w:rsidR="00DA6B3D" w:rsidRDefault="00DA6B3D" w:rsidP="00DA6B3D"/>
    <w:p w14:paraId="281687C9" w14:textId="53931D03" w:rsidR="0088170F" w:rsidRDefault="00DA6B3D" w:rsidP="0088170F">
      <w:r>
        <w:t>.................................................................</w:t>
      </w:r>
      <w:r w:rsidR="0088170F">
        <w:t xml:space="preserve"> </w:t>
      </w:r>
      <w:r w:rsidR="0088170F">
        <w:tab/>
      </w:r>
      <w:r w:rsidR="0088170F">
        <w:tab/>
      </w:r>
      <w:r w:rsidR="0088170F">
        <w:tab/>
      </w:r>
      <w:r w:rsidR="0088170F">
        <w:tab/>
        <w:t>.................................................................</w:t>
      </w:r>
    </w:p>
    <w:p w14:paraId="0364043D" w14:textId="77777777" w:rsidR="0088170F" w:rsidRDefault="0088170F" w:rsidP="0088170F"/>
    <w:p w14:paraId="7C6DE980" w14:textId="2954421A" w:rsidR="0088170F" w:rsidRDefault="0088170F" w:rsidP="0088170F">
      <w:r>
        <w:t>(ověřený podpis)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(ověřený podpis)</w:t>
      </w:r>
    </w:p>
    <w:p w14:paraId="2F033FF3" w14:textId="1FA3C312" w:rsidR="0088170F" w:rsidRDefault="0088170F" w:rsidP="0088170F"/>
    <w:p w14:paraId="534092BE" w14:textId="11111CCA" w:rsidR="00DA6B3D" w:rsidRDefault="00DA6B3D" w:rsidP="00DA6B3D"/>
    <w:p w14:paraId="588A3E7C" w14:textId="77777777" w:rsidR="0088170F" w:rsidRDefault="0088170F" w:rsidP="00DA6B3D"/>
    <w:p w14:paraId="2E255248" w14:textId="77777777" w:rsidR="0088170F" w:rsidRDefault="0088170F" w:rsidP="0088170F">
      <w:r>
        <w:t xml:space="preserve">.................................................................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68D2635A" w14:textId="77777777" w:rsidR="0088170F" w:rsidRDefault="0088170F" w:rsidP="0088170F"/>
    <w:p w14:paraId="6A3A73AC" w14:textId="77777777" w:rsidR="0088170F" w:rsidRDefault="0088170F" w:rsidP="0088170F">
      <w:r>
        <w:t>(ověřený podpis)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(ověřený podpis)</w:t>
      </w:r>
    </w:p>
    <w:p w14:paraId="2B253684" w14:textId="77777777" w:rsidR="00DA6B3D" w:rsidRDefault="00DA6B3D" w:rsidP="00DA6B3D"/>
    <w:p w14:paraId="4DA92B1D" w14:textId="77777777" w:rsidR="00DA6B3D" w:rsidRDefault="00DA6B3D" w:rsidP="00DA6B3D"/>
    <w:p w14:paraId="6DE7C41C" w14:textId="77777777" w:rsidR="00DA6B3D" w:rsidRDefault="00DA6B3D" w:rsidP="00DA6B3D"/>
    <w:p w14:paraId="58D65542" w14:textId="77777777" w:rsidR="001528C5" w:rsidRDefault="001528C5" w:rsidP="00DA6B3D">
      <w:pPr>
        <w:rPr>
          <w:b/>
          <w:bCs/>
        </w:rPr>
      </w:pPr>
    </w:p>
    <w:p w14:paraId="6F5B586F" w14:textId="642E21DF" w:rsidR="00DA6B3D" w:rsidRPr="00DA6B3D" w:rsidRDefault="00DA6B3D" w:rsidP="00DA6B3D">
      <w:pPr>
        <w:rPr>
          <w:b/>
          <w:bCs/>
        </w:rPr>
      </w:pPr>
      <w:r w:rsidRPr="00DA6B3D">
        <w:rPr>
          <w:b/>
          <w:bCs/>
        </w:rPr>
        <w:lastRenderedPageBreak/>
        <w:t>Poučení o doručování této žádosti Bance, pokud není předána osobně na pobočce Banky</w:t>
      </w:r>
    </w:p>
    <w:p w14:paraId="1E5C9AAE" w14:textId="77777777" w:rsidR="00DA6B3D" w:rsidRDefault="00DA6B3D" w:rsidP="00DA6B3D"/>
    <w:p w14:paraId="2E753B6A" w14:textId="77777777" w:rsidR="0088170F" w:rsidRDefault="00DA6B3D" w:rsidP="00DA6B3D">
      <w:r>
        <w:t xml:space="preserve">Tuto žádost prosím po úředním ověření Vašich podpisů zašlete doporučeně na adresu: </w:t>
      </w:r>
    </w:p>
    <w:p w14:paraId="61A6BE88" w14:textId="5F35CFE4" w:rsidR="00DA6B3D" w:rsidRDefault="0088170F" w:rsidP="00DA6B3D">
      <w:r>
        <w:t>Max banka</w:t>
      </w:r>
      <w:r w:rsidR="00DA6B3D">
        <w:t xml:space="preserve"> a.s.</w:t>
      </w:r>
    </w:p>
    <w:p w14:paraId="434C2FAB" w14:textId="77777777" w:rsidR="0088170F" w:rsidRDefault="00DA6B3D" w:rsidP="00DA6B3D">
      <w:proofErr w:type="spellStart"/>
      <w:r w:rsidRPr="00520DAA">
        <w:t>Credit</w:t>
      </w:r>
      <w:proofErr w:type="spellEnd"/>
      <w:r w:rsidRPr="00520DAA">
        <w:t xml:space="preserve"> </w:t>
      </w:r>
      <w:proofErr w:type="spellStart"/>
      <w:r w:rsidRPr="00520DAA">
        <w:t>Back</w:t>
      </w:r>
      <w:proofErr w:type="spellEnd"/>
      <w:r w:rsidRPr="00520DAA">
        <w:t xml:space="preserve"> Office</w:t>
      </w:r>
      <w:r>
        <w:t xml:space="preserve"> </w:t>
      </w:r>
    </w:p>
    <w:p w14:paraId="55B69EC1" w14:textId="471B4A3E" w:rsidR="0088170F" w:rsidRDefault="00DA6B3D" w:rsidP="00DA6B3D">
      <w:r>
        <w:t xml:space="preserve">Na </w:t>
      </w:r>
      <w:r w:rsidR="00520DAA">
        <w:t>S</w:t>
      </w:r>
      <w:r>
        <w:t xml:space="preserve">trži 2097/63 </w:t>
      </w:r>
    </w:p>
    <w:p w14:paraId="54E83F85" w14:textId="5CCD9414" w:rsidR="00DA6B3D" w:rsidRDefault="00DA6B3D" w:rsidP="00DA6B3D">
      <w:r>
        <w:t>140 00 Praha 4</w:t>
      </w:r>
    </w:p>
    <w:p w14:paraId="6CD9C288" w14:textId="77777777" w:rsidR="00DA6B3D" w:rsidRDefault="00DA6B3D" w:rsidP="00DA6B3D"/>
    <w:p w14:paraId="7908C6DA" w14:textId="6E5B8F1F" w:rsidR="00DA6B3D" w:rsidRDefault="00DA6B3D" w:rsidP="00DA6B3D">
      <w:r>
        <w:t xml:space="preserve">nebo po úředním ověření Vašich podpisů všechny strany této žádosti barevně </w:t>
      </w:r>
      <w:r w:rsidR="00520DAA">
        <w:t>naskenujte</w:t>
      </w:r>
      <w:r>
        <w:t xml:space="preserve"> a v souboru </w:t>
      </w:r>
      <w:proofErr w:type="spellStart"/>
      <w:r>
        <w:t>pdf</w:t>
      </w:r>
      <w:proofErr w:type="spellEnd"/>
      <w:r>
        <w:t xml:space="preserve"> zašlete Bance prostřednictvím Internetového bankovnictví nebo e-mailem na adresu:</w:t>
      </w:r>
    </w:p>
    <w:p w14:paraId="60C18551" w14:textId="77777777" w:rsidR="00DA6B3D" w:rsidRDefault="00DA6B3D" w:rsidP="00DA6B3D"/>
    <w:p w14:paraId="7B245275" w14:textId="3FD7B168" w:rsidR="00DA6B3D" w:rsidRDefault="00DA6B3D" w:rsidP="00DA6B3D">
      <w:r w:rsidRPr="00520DAA">
        <w:t>hypoteky@</w:t>
      </w:r>
      <w:r w:rsidR="0088170F" w:rsidRPr="00520DAA">
        <w:t>maxbanka.eu</w:t>
      </w:r>
    </w:p>
    <w:p w14:paraId="68E3B566" w14:textId="6280FE8A" w:rsidR="00DA6B3D" w:rsidRDefault="00DA6B3D" w:rsidP="00DA6B3D"/>
    <w:p w14:paraId="09B1CD60" w14:textId="05209C2B" w:rsidR="001528C5" w:rsidRPr="001528C5" w:rsidRDefault="001528C5" w:rsidP="001528C5"/>
    <w:p w14:paraId="4F13CB40" w14:textId="456947D7" w:rsidR="001528C5" w:rsidRPr="001528C5" w:rsidRDefault="001528C5" w:rsidP="001528C5"/>
    <w:p w14:paraId="72F5EB07" w14:textId="5F466945" w:rsidR="001528C5" w:rsidRPr="001528C5" w:rsidRDefault="001528C5" w:rsidP="001528C5"/>
    <w:p w14:paraId="2B41747A" w14:textId="091E4231" w:rsidR="001528C5" w:rsidRPr="001528C5" w:rsidRDefault="001528C5" w:rsidP="001528C5"/>
    <w:p w14:paraId="68DE0B6B" w14:textId="2968FBDD" w:rsidR="001528C5" w:rsidRPr="001528C5" w:rsidRDefault="001528C5" w:rsidP="001528C5"/>
    <w:p w14:paraId="3B9307A8" w14:textId="12997E9E" w:rsidR="001528C5" w:rsidRPr="001528C5" w:rsidRDefault="001528C5" w:rsidP="001528C5"/>
    <w:p w14:paraId="259B2AEC" w14:textId="4CCA6A10" w:rsidR="001528C5" w:rsidRPr="001528C5" w:rsidRDefault="001528C5" w:rsidP="001528C5"/>
    <w:p w14:paraId="0C53C8D9" w14:textId="054CE8EE" w:rsidR="001528C5" w:rsidRPr="001528C5" w:rsidRDefault="001528C5" w:rsidP="001528C5"/>
    <w:p w14:paraId="7290997F" w14:textId="305D8F54" w:rsidR="001528C5" w:rsidRPr="001528C5" w:rsidRDefault="001528C5" w:rsidP="001528C5"/>
    <w:p w14:paraId="10505C77" w14:textId="75F7F7A0" w:rsidR="001528C5" w:rsidRPr="001528C5" w:rsidRDefault="001528C5" w:rsidP="001528C5"/>
    <w:p w14:paraId="44E3B062" w14:textId="6DF271CC" w:rsidR="001528C5" w:rsidRPr="001528C5" w:rsidRDefault="001528C5" w:rsidP="001528C5"/>
    <w:p w14:paraId="090482EB" w14:textId="0D1F22C1" w:rsidR="001528C5" w:rsidRPr="001528C5" w:rsidRDefault="001528C5" w:rsidP="001528C5"/>
    <w:p w14:paraId="7E84EE1F" w14:textId="4CB01B50" w:rsidR="001528C5" w:rsidRPr="001528C5" w:rsidRDefault="001528C5" w:rsidP="001528C5"/>
    <w:p w14:paraId="1B14B63D" w14:textId="04A00467" w:rsidR="001528C5" w:rsidRPr="001528C5" w:rsidRDefault="001528C5" w:rsidP="001528C5"/>
    <w:p w14:paraId="09D5866A" w14:textId="5F923D50" w:rsidR="001528C5" w:rsidRPr="001528C5" w:rsidRDefault="001528C5" w:rsidP="001528C5"/>
    <w:p w14:paraId="084717BC" w14:textId="2A662977" w:rsidR="001528C5" w:rsidRPr="001528C5" w:rsidRDefault="001528C5" w:rsidP="001528C5"/>
    <w:p w14:paraId="2C518D7A" w14:textId="4FAD5397" w:rsidR="001528C5" w:rsidRPr="001528C5" w:rsidRDefault="001528C5" w:rsidP="001528C5"/>
    <w:p w14:paraId="476CB2A1" w14:textId="300D9E1C" w:rsidR="001528C5" w:rsidRPr="001528C5" w:rsidRDefault="001528C5" w:rsidP="001528C5"/>
    <w:p w14:paraId="157766ED" w14:textId="20B441E7" w:rsidR="001528C5" w:rsidRPr="001528C5" w:rsidRDefault="001528C5" w:rsidP="001528C5"/>
    <w:p w14:paraId="3E511069" w14:textId="46EF6FA6" w:rsidR="001528C5" w:rsidRPr="001528C5" w:rsidRDefault="001528C5" w:rsidP="001528C5"/>
    <w:p w14:paraId="6A9B1589" w14:textId="5A9607A1" w:rsidR="001528C5" w:rsidRPr="001528C5" w:rsidRDefault="001528C5" w:rsidP="001528C5"/>
    <w:p w14:paraId="48AF83AE" w14:textId="105B7C09" w:rsidR="001528C5" w:rsidRPr="001528C5" w:rsidRDefault="001528C5" w:rsidP="001528C5"/>
    <w:p w14:paraId="20B2263C" w14:textId="6D7191C7" w:rsidR="001528C5" w:rsidRPr="001528C5" w:rsidRDefault="001528C5" w:rsidP="001528C5"/>
    <w:p w14:paraId="38F27229" w14:textId="481253E7" w:rsidR="001528C5" w:rsidRPr="001528C5" w:rsidRDefault="001528C5" w:rsidP="001528C5"/>
    <w:p w14:paraId="0229A9ED" w14:textId="136896E2" w:rsidR="001528C5" w:rsidRPr="001528C5" w:rsidRDefault="001528C5" w:rsidP="001528C5"/>
    <w:p w14:paraId="2E710EE8" w14:textId="4255AA9B" w:rsidR="001528C5" w:rsidRPr="001528C5" w:rsidRDefault="001528C5" w:rsidP="001528C5"/>
    <w:p w14:paraId="6B7ECB5B" w14:textId="7A4C5419" w:rsidR="001528C5" w:rsidRPr="001528C5" w:rsidRDefault="001528C5" w:rsidP="001528C5"/>
    <w:p w14:paraId="5D432E9A" w14:textId="755FBCF5" w:rsidR="001528C5" w:rsidRPr="001528C5" w:rsidRDefault="001528C5" w:rsidP="001528C5"/>
    <w:p w14:paraId="74E0FC3C" w14:textId="7639861A" w:rsidR="001528C5" w:rsidRPr="001528C5" w:rsidRDefault="001528C5" w:rsidP="001528C5"/>
    <w:p w14:paraId="17DA7A79" w14:textId="33994482" w:rsidR="001528C5" w:rsidRPr="001528C5" w:rsidRDefault="001528C5" w:rsidP="001528C5"/>
    <w:p w14:paraId="19E5ECD2" w14:textId="24BAF39B" w:rsidR="001528C5" w:rsidRPr="001528C5" w:rsidRDefault="001528C5" w:rsidP="001528C5"/>
    <w:p w14:paraId="33204771" w14:textId="7861947C" w:rsidR="001528C5" w:rsidRPr="001528C5" w:rsidRDefault="001528C5" w:rsidP="001528C5"/>
    <w:p w14:paraId="528A6277" w14:textId="21F04E2B" w:rsidR="001528C5" w:rsidRPr="001528C5" w:rsidRDefault="001528C5" w:rsidP="001528C5"/>
    <w:p w14:paraId="1AF3806B" w14:textId="0A925693" w:rsidR="001528C5" w:rsidRPr="001528C5" w:rsidRDefault="001528C5" w:rsidP="001528C5"/>
    <w:p w14:paraId="2B1006BE" w14:textId="20DF697D" w:rsidR="001528C5" w:rsidRPr="001528C5" w:rsidRDefault="001528C5" w:rsidP="001528C5"/>
    <w:p w14:paraId="35DE984F" w14:textId="3785D582" w:rsidR="001528C5" w:rsidRPr="001528C5" w:rsidRDefault="001528C5" w:rsidP="001528C5"/>
    <w:p w14:paraId="245CA8A8" w14:textId="11BEF300" w:rsidR="001528C5" w:rsidRPr="001528C5" w:rsidRDefault="001528C5" w:rsidP="001528C5"/>
    <w:p w14:paraId="657D02CA" w14:textId="07E0FDA4" w:rsidR="001528C5" w:rsidRPr="001528C5" w:rsidRDefault="001528C5" w:rsidP="001528C5"/>
    <w:p w14:paraId="5D6F3286" w14:textId="0DF2367E" w:rsidR="001528C5" w:rsidRPr="001528C5" w:rsidRDefault="001528C5" w:rsidP="001528C5"/>
    <w:p w14:paraId="20214443" w14:textId="37447291" w:rsidR="001528C5" w:rsidRPr="001528C5" w:rsidRDefault="001528C5" w:rsidP="001528C5"/>
    <w:p w14:paraId="6E05DB6E" w14:textId="77777777" w:rsidR="001528C5" w:rsidRDefault="001528C5" w:rsidP="001528C5">
      <w:pPr>
        <w:pStyle w:val="BodyText"/>
        <w:spacing w:line="229" w:lineRule="exact"/>
        <w:rPr>
          <w:spacing w:val="-2"/>
          <w:sz w:val="18"/>
          <w:szCs w:val="18"/>
        </w:rPr>
      </w:pPr>
    </w:p>
    <w:p w14:paraId="6C76BEA9" w14:textId="77777777" w:rsidR="001528C5" w:rsidRDefault="001528C5" w:rsidP="001528C5">
      <w:pPr>
        <w:pStyle w:val="BodyText"/>
        <w:spacing w:line="229" w:lineRule="exact"/>
        <w:rPr>
          <w:spacing w:val="-2"/>
          <w:sz w:val="18"/>
          <w:szCs w:val="18"/>
        </w:rPr>
      </w:pPr>
    </w:p>
    <w:p w14:paraId="45E8BB04" w14:textId="71BFF714" w:rsidR="001528C5" w:rsidRPr="001528C5" w:rsidRDefault="001528C5" w:rsidP="001528C5">
      <w:pPr>
        <w:pStyle w:val="BodyText"/>
        <w:spacing w:line="229" w:lineRule="exact"/>
        <w:ind w:left="141"/>
        <w:rPr>
          <w:sz w:val="18"/>
          <w:szCs w:val="18"/>
        </w:rPr>
      </w:pPr>
      <w:r w:rsidRPr="001528C5">
        <w:rPr>
          <w:spacing w:val="-2"/>
          <w:sz w:val="18"/>
          <w:szCs w:val="18"/>
        </w:rPr>
        <w:t>Příloha:</w:t>
      </w:r>
    </w:p>
    <w:p w14:paraId="0C5B6C90" w14:textId="77777777" w:rsidR="001528C5" w:rsidRPr="001528C5" w:rsidRDefault="001528C5" w:rsidP="001528C5">
      <w:pPr>
        <w:pStyle w:val="BodyText"/>
        <w:spacing w:line="222" w:lineRule="exact"/>
        <w:ind w:left="141"/>
        <w:rPr>
          <w:sz w:val="18"/>
          <w:szCs w:val="18"/>
        </w:rPr>
      </w:pPr>
      <w:r w:rsidRPr="001528C5">
        <w:rPr>
          <w:sz w:val="18"/>
          <w:szCs w:val="18"/>
        </w:rPr>
        <w:t>Informace</w:t>
      </w:r>
      <w:r w:rsidRPr="001528C5">
        <w:rPr>
          <w:spacing w:val="-11"/>
          <w:sz w:val="18"/>
          <w:szCs w:val="18"/>
        </w:rPr>
        <w:t xml:space="preserve"> </w:t>
      </w:r>
      <w:r w:rsidRPr="001528C5">
        <w:rPr>
          <w:sz w:val="18"/>
          <w:szCs w:val="18"/>
        </w:rPr>
        <w:t>pro</w:t>
      </w:r>
      <w:r w:rsidRPr="001528C5">
        <w:rPr>
          <w:spacing w:val="-10"/>
          <w:sz w:val="18"/>
          <w:szCs w:val="18"/>
        </w:rPr>
        <w:t xml:space="preserve"> </w:t>
      </w:r>
      <w:r w:rsidRPr="001528C5">
        <w:rPr>
          <w:sz w:val="18"/>
          <w:szCs w:val="18"/>
        </w:rPr>
        <w:t>spotřebitele</w:t>
      </w:r>
      <w:r w:rsidRPr="001528C5">
        <w:rPr>
          <w:spacing w:val="-9"/>
          <w:sz w:val="18"/>
          <w:szCs w:val="18"/>
        </w:rPr>
        <w:t xml:space="preserve"> </w:t>
      </w:r>
      <w:r w:rsidRPr="001528C5">
        <w:rPr>
          <w:sz w:val="18"/>
          <w:szCs w:val="18"/>
        </w:rPr>
        <w:t>k</w:t>
      </w:r>
      <w:r w:rsidRPr="001528C5">
        <w:rPr>
          <w:spacing w:val="-7"/>
          <w:sz w:val="18"/>
          <w:szCs w:val="18"/>
        </w:rPr>
        <w:t xml:space="preserve"> </w:t>
      </w:r>
      <w:r w:rsidRPr="001528C5">
        <w:rPr>
          <w:sz w:val="18"/>
          <w:szCs w:val="18"/>
        </w:rPr>
        <w:t>náhradě</w:t>
      </w:r>
      <w:r w:rsidRPr="001528C5">
        <w:rPr>
          <w:spacing w:val="-11"/>
          <w:sz w:val="18"/>
          <w:szCs w:val="18"/>
        </w:rPr>
        <w:t xml:space="preserve"> </w:t>
      </w:r>
      <w:r w:rsidRPr="001528C5">
        <w:rPr>
          <w:sz w:val="18"/>
          <w:szCs w:val="18"/>
        </w:rPr>
        <w:t>účelně</w:t>
      </w:r>
      <w:r w:rsidRPr="001528C5">
        <w:rPr>
          <w:spacing w:val="-9"/>
          <w:sz w:val="18"/>
          <w:szCs w:val="18"/>
        </w:rPr>
        <w:t xml:space="preserve"> </w:t>
      </w:r>
      <w:r w:rsidRPr="001528C5">
        <w:rPr>
          <w:sz w:val="18"/>
          <w:szCs w:val="18"/>
        </w:rPr>
        <w:t>vynaložených</w:t>
      </w:r>
      <w:r w:rsidRPr="001528C5">
        <w:rPr>
          <w:spacing w:val="-9"/>
          <w:sz w:val="18"/>
          <w:szCs w:val="18"/>
        </w:rPr>
        <w:t xml:space="preserve"> </w:t>
      </w:r>
      <w:r w:rsidRPr="001528C5">
        <w:rPr>
          <w:spacing w:val="-2"/>
          <w:sz w:val="18"/>
          <w:szCs w:val="18"/>
        </w:rPr>
        <w:t>nákladů</w:t>
      </w:r>
    </w:p>
    <w:p w14:paraId="2A607734" w14:textId="77777777" w:rsidR="001528C5" w:rsidRPr="001528C5" w:rsidRDefault="001528C5" w:rsidP="001528C5">
      <w:pPr>
        <w:spacing w:before="14" w:line="213" w:lineRule="auto"/>
        <w:ind w:left="141" w:right="861"/>
        <w:rPr>
          <w:iCs/>
          <w:sz w:val="14"/>
          <w:szCs w:val="14"/>
        </w:rPr>
      </w:pPr>
      <w:r w:rsidRPr="001528C5">
        <w:rPr>
          <w:szCs w:val="18"/>
        </w:rPr>
        <w:t>Žádost</w:t>
      </w:r>
      <w:r w:rsidRPr="001528C5">
        <w:rPr>
          <w:spacing w:val="-4"/>
          <w:szCs w:val="18"/>
        </w:rPr>
        <w:t xml:space="preserve"> </w:t>
      </w:r>
      <w:r w:rsidRPr="001528C5">
        <w:rPr>
          <w:szCs w:val="18"/>
        </w:rPr>
        <w:t>o</w:t>
      </w:r>
      <w:r w:rsidRPr="001528C5">
        <w:rPr>
          <w:spacing w:val="-5"/>
          <w:szCs w:val="18"/>
        </w:rPr>
        <w:t xml:space="preserve"> </w:t>
      </w:r>
      <w:r w:rsidRPr="001528C5">
        <w:rPr>
          <w:szCs w:val="18"/>
        </w:rPr>
        <w:t>souhlas</w:t>
      </w:r>
      <w:r w:rsidRPr="001528C5">
        <w:rPr>
          <w:spacing w:val="-3"/>
          <w:szCs w:val="18"/>
        </w:rPr>
        <w:t xml:space="preserve"> </w:t>
      </w:r>
      <w:r w:rsidRPr="001528C5">
        <w:rPr>
          <w:szCs w:val="18"/>
        </w:rPr>
        <w:t>banky</w:t>
      </w:r>
      <w:r w:rsidRPr="001528C5">
        <w:rPr>
          <w:spacing w:val="-10"/>
          <w:szCs w:val="18"/>
        </w:rPr>
        <w:t xml:space="preserve"> </w:t>
      </w:r>
      <w:r w:rsidRPr="001528C5">
        <w:rPr>
          <w:szCs w:val="18"/>
        </w:rPr>
        <w:t xml:space="preserve">se zcizením nebo zatížením nemovitosti </w:t>
      </w:r>
      <w:r w:rsidRPr="001528C5">
        <w:rPr>
          <w:iCs/>
          <w:sz w:val="14"/>
          <w:szCs w:val="14"/>
        </w:rPr>
        <w:t>(v</w:t>
      </w:r>
      <w:r w:rsidRPr="001528C5">
        <w:rPr>
          <w:iCs/>
          <w:spacing w:val="-1"/>
          <w:sz w:val="14"/>
          <w:szCs w:val="14"/>
        </w:rPr>
        <w:t xml:space="preserve"> </w:t>
      </w:r>
      <w:r w:rsidRPr="001528C5">
        <w:rPr>
          <w:iCs/>
          <w:sz w:val="14"/>
          <w:szCs w:val="14"/>
        </w:rPr>
        <w:t>případě,</w:t>
      </w:r>
      <w:r w:rsidRPr="001528C5">
        <w:rPr>
          <w:iCs/>
          <w:spacing w:val="-4"/>
          <w:sz w:val="14"/>
          <w:szCs w:val="14"/>
        </w:rPr>
        <w:t xml:space="preserve"> </w:t>
      </w:r>
      <w:r w:rsidRPr="001528C5">
        <w:rPr>
          <w:iCs/>
          <w:sz w:val="14"/>
          <w:szCs w:val="14"/>
        </w:rPr>
        <w:t>kdy</w:t>
      </w:r>
      <w:r w:rsidRPr="001528C5">
        <w:rPr>
          <w:iCs/>
          <w:spacing w:val="-1"/>
          <w:sz w:val="14"/>
          <w:szCs w:val="14"/>
        </w:rPr>
        <w:t xml:space="preserve"> </w:t>
      </w:r>
      <w:r w:rsidRPr="001528C5">
        <w:rPr>
          <w:iCs/>
          <w:sz w:val="14"/>
          <w:szCs w:val="14"/>
        </w:rPr>
        <w:t>je</w:t>
      </w:r>
      <w:r w:rsidRPr="001528C5">
        <w:rPr>
          <w:iCs/>
          <w:spacing w:val="-3"/>
          <w:sz w:val="14"/>
          <w:szCs w:val="14"/>
        </w:rPr>
        <w:t xml:space="preserve"> </w:t>
      </w:r>
      <w:r w:rsidRPr="001528C5">
        <w:rPr>
          <w:iCs/>
          <w:sz w:val="14"/>
          <w:szCs w:val="14"/>
        </w:rPr>
        <w:t>zákaz</w:t>
      </w:r>
      <w:r w:rsidRPr="001528C5">
        <w:rPr>
          <w:iCs/>
          <w:spacing w:val="-7"/>
          <w:sz w:val="14"/>
          <w:szCs w:val="14"/>
        </w:rPr>
        <w:t xml:space="preserve"> </w:t>
      </w:r>
      <w:r w:rsidRPr="001528C5">
        <w:rPr>
          <w:iCs/>
          <w:sz w:val="14"/>
          <w:szCs w:val="14"/>
        </w:rPr>
        <w:t>sjednán</w:t>
      </w:r>
      <w:r w:rsidRPr="001528C5">
        <w:rPr>
          <w:iCs/>
          <w:spacing w:val="-3"/>
          <w:sz w:val="14"/>
          <w:szCs w:val="14"/>
        </w:rPr>
        <w:t xml:space="preserve"> </w:t>
      </w:r>
      <w:r w:rsidRPr="001528C5">
        <w:rPr>
          <w:iCs/>
          <w:sz w:val="14"/>
          <w:szCs w:val="14"/>
        </w:rPr>
        <w:t>a</w:t>
      </w:r>
      <w:r w:rsidRPr="001528C5">
        <w:rPr>
          <w:iCs/>
          <w:spacing w:val="-5"/>
          <w:sz w:val="14"/>
          <w:szCs w:val="14"/>
        </w:rPr>
        <w:t xml:space="preserve"> </w:t>
      </w:r>
      <w:r w:rsidRPr="001528C5">
        <w:rPr>
          <w:iCs/>
          <w:sz w:val="14"/>
          <w:szCs w:val="14"/>
        </w:rPr>
        <w:t>klient žádá o souhlas Banky)</w:t>
      </w:r>
    </w:p>
    <w:p w14:paraId="1FACDEB6" w14:textId="77777777" w:rsidR="001528C5" w:rsidRPr="001528C5" w:rsidRDefault="001528C5" w:rsidP="001528C5"/>
    <w:sectPr w:rsidR="001528C5" w:rsidRPr="001528C5" w:rsidSect="004F42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65" w:right="737" w:bottom="1701" w:left="709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C144" w14:textId="77777777" w:rsidR="0040312C" w:rsidRDefault="0040312C" w:rsidP="00116B36">
      <w:pPr>
        <w:spacing w:line="240" w:lineRule="auto"/>
      </w:pPr>
      <w:r>
        <w:separator/>
      </w:r>
    </w:p>
  </w:endnote>
  <w:endnote w:type="continuationSeparator" w:id="0">
    <w:p w14:paraId="05DF284E" w14:textId="77777777" w:rsidR="0040312C" w:rsidRDefault="0040312C" w:rsidP="00116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F2C0" w14:textId="26AFC5D5" w:rsidR="008E07BF" w:rsidRPr="00314EDD" w:rsidRDefault="008E07BF" w:rsidP="008E07BF">
    <w:pPr>
      <w:pStyle w:val="Footer"/>
      <w:tabs>
        <w:tab w:val="right" w:pos="9561"/>
      </w:tabs>
      <w:rPr>
        <w:rFonts w:cs="Arial"/>
        <w:color w:val="153769" w:themeColor="accent1"/>
        <w:sz w:val="16"/>
        <w:szCs w:val="16"/>
      </w:rPr>
    </w:pPr>
    <w:r w:rsidRPr="00D81807">
      <w:rPr>
        <w:rFonts w:cs="Arial"/>
        <w:color w:val="153769" w:themeColor="accent1"/>
        <w:sz w:val="16"/>
        <w:szCs w:val="16"/>
      </w:rPr>
      <w:t>Max banka a.s.</w:t>
    </w:r>
    <w:r>
      <w:rPr>
        <w:rFonts w:cs="Arial"/>
        <w:color w:val="153769" w:themeColor="accent1"/>
        <w:sz w:val="16"/>
        <w:szCs w:val="16"/>
      </w:rPr>
      <w:t xml:space="preserve">, </w:t>
    </w:r>
    <w:r w:rsidRPr="00D1517A">
      <w:rPr>
        <w:rFonts w:cs="Arial"/>
        <w:color w:val="153769" w:themeColor="accent1"/>
        <w:sz w:val="16"/>
        <w:szCs w:val="16"/>
      </w:rPr>
      <w:t xml:space="preserve">Na </w:t>
    </w:r>
    <w:r w:rsidR="00520DAA">
      <w:rPr>
        <w:rFonts w:cs="Arial"/>
        <w:color w:val="153769" w:themeColor="accent1"/>
        <w:sz w:val="16"/>
        <w:szCs w:val="16"/>
      </w:rPr>
      <w:t>S</w:t>
    </w:r>
    <w:r w:rsidRPr="00D1517A">
      <w:rPr>
        <w:rFonts w:cs="Arial"/>
        <w:color w:val="153769" w:themeColor="accent1"/>
        <w:sz w:val="16"/>
        <w:szCs w:val="16"/>
      </w:rPr>
      <w:t>trži 2097/63, Krč, 140 00 Praha 4</w:t>
    </w:r>
  </w:p>
  <w:p w14:paraId="2CDA8B17" w14:textId="0C41D0EB" w:rsidR="008E07BF" w:rsidRPr="00314EDD" w:rsidRDefault="008E07BF" w:rsidP="008E07BF">
    <w:pPr>
      <w:pStyle w:val="Footer"/>
      <w:tabs>
        <w:tab w:val="clear" w:pos="9072"/>
        <w:tab w:val="right" w:pos="9561"/>
      </w:tabs>
      <w:rPr>
        <w:rFonts w:cs="Arial"/>
        <w:color w:val="153769" w:themeColor="accent1"/>
        <w:sz w:val="16"/>
        <w:szCs w:val="16"/>
      </w:rPr>
    </w:pPr>
    <w:r w:rsidRPr="00DA4085">
      <w:rPr>
        <w:rFonts w:cs="Arial"/>
        <w:color w:val="153769" w:themeColor="accent1"/>
        <w:sz w:val="16"/>
        <w:szCs w:val="16"/>
      </w:rPr>
      <w:t>OR: Městský soud v Praze, oddíl B, vložka 476</w:t>
    </w:r>
    <w:r>
      <w:rPr>
        <w:rFonts w:cs="Arial"/>
        <w:color w:val="153769" w:themeColor="accent1"/>
        <w:sz w:val="16"/>
        <w:szCs w:val="16"/>
      </w:rPr>
      <w:t xml:space="preserve">, </w:t>
    </w:r>
    <w:r w:rsidRPr="00DA4085">
      <w:rPr>
        <w:rFonts w:cs="Arial"/>
        <w:color w:val="153769" w:themeColor="accent1"/>
        <w:sz w:val="16"/>
        <w:szCs w:val="16"/>
      </w:rPr>
      <w:t>IČO: 1489364</w:t>
    </w:r>
    <w:r w:rsidR="00D87562">
      <w:rPr>
        <w:rFonts w:cs="Arial"/>
        <w:color w:val="153769" w:themeColor="accent1"/>
        <w:sz w:val="16"/>
        <w:szCs w:val="16"/>
      </w:rPr>
      <w:t>9</w:t>
    </w:r>
  </w:p>
  <w:p w14:paraId="209B8E8B" w14:textId="392B9837" w:rsidR="00116B36" w:rsidRPr="00DA4085" w:rsidRDefault="008E07BF" w:rsidP="008E07BF">
    <w:pPr>
      <w:pStyle w:val="Footer"/>
      <w:tabs>
        <w:tab w:val="clear" w:pos="9072"/>
        <w:tab w:val="right" w:pos="10490"/>
      </w:tabs>
      <w:rPr>
        <w:rFonts w:cs="Arial"/>
        <w:sz w:val="16"/>
        <w:szCs w:val="16"/>
      </w:rPr>
    </w:pPr>
    <w:r w:rsidRPr="00314EDD">
      <w:rPr>
        <w:rFonts w:cs="Arial"/>
        <w:color w:val="0050FF" w:themeColor="accent2"/>
        <w:sz w:val="16"/>
        <w:szCs w:val="16"/>
      </w:rPr>
      <w:t>Volejte zdarma: 800 </w:t>
    </w:r>
    <w:r>
      <w:rPr>
        <w:rFonts w:cs="Arial"/>
        <w:color w:val="0050FF" w:themeColor="accent2"/>
        <w:sz w:val="16"/>
        <w:szCs w:val="16"/>
      </w:rPr>
      <w:t>700 800</w:t>
    </w:r>
    <w:r w:rsidRPr="00314EDD">
      <w:rPr>
        <w:rFonts w:cs="Arial"/>
        <w:color w:val="0050FF" w:themeColor="accent2"/>
        <w:sz w:val="16"/>
        <w:szCs w:val="16"/>
      </w:rPr>
      <w:t xml:space="preserve">, e-mail: </w:t>
    </w:r>
    <w:r w:rsidRPr="00DA4085">
      <w:rPr>
        <w:rFonts w:cs="Arial"/>
        <w:color w:val="0050FF" w:themeColor="accent2"/>
        <w:sz w:val="16"/>
        <w:szCs w:val="16"/>
      </w:rPr>
      <w:t>info@maxbanka.eu</w:t>
    </w:r>
    <w:r>
      <w:rPr>
        <w:rFonts w:cs="Arial"/>
        <w:color w:val="0050FF" w:themeColor="accent2"/>
        <w:sz w:val="16"/>
        <w:szCs w:val="16"/>
      </w:rPr>
      <w:t>,</w:t>
    </w:r>
    <w:r w:rsidRPr="00314EDD">
      <w:rPr>
        <w:rFonts w:cs="Arial"/>
        <w:color w:val="0050FF" w:themeColor="accent2"/>
        <w:sz w:val="16"/>
        <w:szCs w:val="16"/>
      </w:rPr>
      <w:t xml:space="preserve"> www.</w:t>
    </w:r>
    <w:r>
      <w:rPr>
        <w:rFonts w:cs="Arial"/>
        <w:color w:val="0050FF" w:themeColor="accent2"/>
        <w:sz w:val="16"/>
        <w:szCs w:val="16"/>
      </w:rPr>
      <w:t>maxbanka</w:t>
    </w:r>
    <w:r w:rsidRPr="00314EDD">
      <w:rPr>
        <w:rFonts w:cs="Arial"/>
        <w:color w:val="0050FF" w:themeColor="accent2"/>
        <w:sz w:val="16"/>
        <w:szCs w:val="16"/>
      </w:rPr>
      <w:t>.</w:t>
    </w:r>
    <w:r>
      <w:rPr>
        <w:rFonts w:cs="Arial"/>
        <w:color w:val="0050FF" w:themeColor="accent2"/>
        <w:sz w:val="16"/>
        <w:szCs w:val="16"/>
      </w:rPr>
      <w:t>eu</w:t>
    </w:r>
    <w:r w:rsidR="00DA4085" w:rsidRPr="00116B36">
      <w:rPr>
        <w:rFonts w:cs="Arial"/>
        <w:sz w:val="16"/>
        <w:szCs w:val="16"/>
      </w:rPr>
      <w:tab/>
    </w:r>
    <w:r w:rsidR="00DA4085" w:rsidRPr="005F5616">
      <w:rPr>
        <w:rFonts w:cs="Arial"/>
        <w:color w:val="153769" w:themeColor="accent1"/>
        <w:sz w:val="16"/>
        <w:szCs w:val="16"/>
      </w:rPr>
      <w:t xml:space="preserve">strana </w: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begin"/>
    </w:r>
    <w:r w:rsidR="00DA4085" w:rsidRPr="005F5616">
      <w:rPr>
        <w:rFonts w:cs="Arial"/>
        <w:bCs/>
        <w:color w:val="153769" w:themeColor="accent1"/>
        <w:sz w:val="16"/>
        <w:szCs w:val="16"/>
      </w:rPr>
      <w:instrText>PAGE  \* Arabic  \* MERGEFORMAT</w:instrTex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separate"/>
    </w:r>
    <w:r w:rsidR="00DA4085">
      <w:rPr>
        <w:rFonts w:cs="Arial"/>
        <w:bCs/>
        <w:color w:val="153769" w:themeColor="accent1"/>
        <w:sz w:val="16"/>
        <w:szCs w:val="16"/>
      </w:rPr>
      <w:t>1</w: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end"/>
    </w:r>
    <w:r w:rsidR="00DA4085" w:rsidRPr="005F5616">
      <w:rPr>
        <w:rFonts w:cs="Arial"/>
        <w:color w:val="153769" w:themeColor="accent1"/>
        <w:sz w:val="16"/>
        <w:szCs w:val="16"/>
      </w:rPr>
      <w:t xml:space="preserve"> / </w: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begin"/>
    </w:r>
    <w:r w:rsidR="00DA4085">
      <w:rPr>
        <w:rFonts w:cs="Arial"/>
        <w:bCs/>
        <w:noProof/>
        <w:color w:val="153769" w:themeColor="accent1"/>
        <w:sz w:val="16"/>
        <w:szCs w:val="16"/>
      </w:rPr>
      <w:instrText>NUMPAGES  \* Arabic  \* MERGEFORMAT</w:instrTex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separate"/>
    </w:r>
    <w:r w:rsidR="00DA4085">
      <w:rPr>
        <w:rFonts w:cs="Arial"/>
        <w:bCs/>
        <w:noProof/>
        <w:color w:val="153769" w:themeColor="accent1"/>
        <w:sz w:val="16"/>
        <w:szCs w:val="16"/>
      </w:rPr>
      <w:t>2</w: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end"/>
    </w:r>
  </w:p>
  <w:p w14:paraId="0347AEFD" w14:textId="77777777" w:rsidR="00621949" w:rsidRDefault="006219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16C4" w14:textId="37AC2BDA" w:rsidR="00285AF2" w:rsidRPr="00314EDD" w:rsidRDefault="00D81807" w:rsidP="00D81807">
    <w:pPr>
      <w:pStyle w:val="Footer"/>
      <w:tabs>
        <w:tab w:val="right" w:pos="9561"/>
      </w:tabs>
      <w:rPr>
        <w:rFonts w:cs="Arial"/>
        <w:color w:val="153769" w:themeColor="accent1"/>
        <w:sz w:val="16"/>
        <w:szCs w:val="16"/>
      </w:rPr>
    </w:pPr>
    <w:r w:rsidRPr="00D81807">
      <w:rPr>
        <w:rFonts w:cs="Arial"/>
        <w:color w:val="153769" w:themeColor="accent1"/>
        <w:sz w:val="16"/>
        <w:szCs w:val="16"/>
      </w:rPr>
      <w:t>Max banka a.s.</w:t>
    </w:r>
    <w:r>
      <w:rPr>
        <w:rFonts w:cs="Arial"/>
        <w:color w:val="153769" w:themeColor="accent1"/>
        <w:sz w:val="16"/>
        <w:szCs w:val="16"/>
      </w:rPr>
      <w:t xml:space="preserve">, </w:t>
    </w:r>
    <w:r w:rsidR="00D1517A" w:rsidRPr="00D1517A">
      <w:rPr>
        <w:rFonts w:cs="Arial"/>
        <w:color w:val="153769" w:themeColor="accent1"/>
        <w:sz w:val="16"/>
        <w:szCs w:val="16"/>
      </w:rPr>
      <w:t>Na strži 2097/63, Krč, 140 00 Praha 4</w:t>
    </w:r>
  </w:p>
  <w:p w14:paraId="51F15370" w14:textId="20149B09" w:rsidR="00285AF2" w:rsidRPr="00314EDD" w:rsidRDefault="00DA4085" w:rsidP="00285AF2">
    <w:pPr>
      <w:pStyle w:val="Footer"/>
      <w:tabs>
        <w:tab w:val="clear" w:pos="9072"/>
        <w:tab w:val="right" w:pos="9561"/>
      </w:tabs>
      <w:rPr>
        <w:rFonts w:cs="Arial"/>
        <w:color w:val="153769" w:themeColor="accent1"/>
        <w:sz w:val="16"/>
        <w:szCs w:val="16"/>
      </w:rPr>
    </w:pPr>
    <w:r w:rsidRPr="00DA4085">
      <w:rPr>
        <w:rFonts w:cs="Arial"/>
        <w:color w:val="153769" w:themeColor="accent1"/>
        <w:sz w:val="16"/>
        <w:szCs w:val="16"/>
      </w:rPr>
      <w:t>OR: Městský soud v Praze, oddíl B, vložka 476</w:t>
    </w:r>
    <w:r w:rsidR="004F42F2">
      <w:rPr>
        <w:rFonts w:cs="Arial"/>
        <w:color w:val="153769" w:themeColor="accent1"/>
        <w:sz w:val="16"/>
        <w:szCs w:val="16"/>
      </w:rPr>
      <w:t xml:space="preserve">, </w:t>
    </w:r>
    <w:r w:rsidRPr="00DA4085">
      <w:rPr>
        <w:rFonts w:cs="Arial"/>
        <w:color w:val="153769" w:themeColor="accent1"/>
        <w:sz w:val="16"/>
        <w:szCs w:val="16"/>
      </w:rPr>
      <w:t>IČO: 14893649</w:t>
    </w:r>
  </w:p>
  <w:p w14:paraId="321AE1CE" w14:textId="427247BE" w:rsidR="00FA3611" w:rsidRPr="00116B36" w:rsidRDefault="00285AF2" w:rsidP="004F42F2">
    <w:pPr>
      <w:pStyle w:val="Footer"/>
      <w:tabs>
        <w:tab w:val="clear" w:pos="9072"/>
        <w:tab w:val="right" w:pos="10490"/>
      </w:tabs>
      <w:rPr>
        <w:rFonts w:cs="Arial"/>
        <w:sz w:val="16"/>
        <w:szCs w:val="16"/>
      </w:rPr>
    </w:pPr>
    <w:r w:rsidRPr="00314EDD">
      <w:rPr>
        <w:rFonts w:cs="Arial"/>
        <w:color w:val="0050FF" w:themeColor="accent2"/>
        <w:sz w:val="16"/>
        <w:szCs w:val="16"/>
      </w:rPr>
      <w:t>Volejte zdarma: 800 </w:t>
    </w:r>
    <w:r w:rsidR="00DA4085">
      <w:rPr>
        <w:rFonts w:cs="Arial"/>
        <w:color w:val="0050FF" w:themeColor="accent2"/>
        <w:sz w:val="16"/>
        <w:szCs w:val="16"/>
      </w:rPr>
      <w:t>700 800</w:t>
    </w:r>
    <w:r w:rsidRPr="00314EDD">
      <w:rPr>
        <w:rFonts w:cs="Arial"/>
        <w:color w:val="0050FF" w:themeColor="accent2"/>
        <w:sz w:val="16"/>
        <w:szCs w:val="16"/>
      </w:rPr>
      <w:t xml:space="preserve">, e-mail: </w:t>
    </w:r>
    <w:r w:rsidR="00DA4085" w:rsidRPr="00DA4085">
      <w:rPr>
        <w:rFonts w:cs="Arial"/>
        <w:color w:val="0050FF" w:themeColor="accent2"/>
        <w:sz w:val="16"/>
        <w:szCs w:val="16"/>
      </w:rPr>
      <w:t>info@maxbanka.eu</w:t>
    </w:r>
    <w:r>
      <w:rPr>
        <w:rFonts w:cs="Arial"/>
        <w:color w:val="0050FF" w:themeColor="accent2"/>
        <w:sz w:val="16"/>
        <w:szCs w:val="16"/>
      </w:rPr>
      <w:t>,</w:t>
    </w:r>
    <w:r w:rsidRPr="00314EDD">
      <w:rPr>
        <w:rFonts w:cs="Arial"/>
        <w:color w:val="0050FF" w:themeColor="accent2"/>
        <w:sz w:val="16"/>
        <w:szCs w:val="16"/>
      </w:rPr>
      <w:t xml:space="preserve"> www.</w:t>
    </w:r>
    <w:r w:rsidR="00DA4085">
      <w:rPr>
        <w:rFonts w:cs="Arial"/>
        <w:color w:val="0050FF" w:themeColor="accent2"/>
        <w:sz w:val="16"/>
        <w:szCs w:val="16"/>
      </w:rPr>
      <w:t>maxbanka</w:t>
    </w:r>
    <w:r w:rsidRPr="00314EDD">
      <w:rPr>
        <w:rFonts w:cs="Arial"/>
        <w:color w:val="0050FF" w:themeColor="accent2"/>
        <w:sz w:val="16"/>
        <w:szCs w:val="16"/>
      </w:rPr>
      <w:t>.</w:t>
    </w:r>
    <w:r w:rsidR="00DA4085">
      <w:rPr>
        <w:rFonts w:cs="Arial"/>
        <w:color w:val="0050FF" w:themeColor="accent2"/>
        <w:sz w:val="16"/>
        <w:szCs w:val="16"/>
      </w:rPr>
      <w:t>eu</w:t>
    </w:r>
    <w:r w:rsidR="00FA3611" w:rsidRPr="00116B36">
      <w:rPr>
        <w:rFonts w:cs="Arial"/>
        <w:sz w:val="16"/>
        <w:szCs w:val="16"/>
      </w:rPr>
      <w:tab/>
    </w:r>
    <w:r w:rsidR="00FA3611" w:rsidRPr="005F5616">
      <w:rPr>
        <w:rFonts w:cs="Arial"/>
        <w:color w:val="153769" w:themeColor="accent1"/>
        <w:sz w:val="16"/>
        <w:szCs w:val="16"/>
      </w:rPr>
      <w:t xml:space="preserve">strana </w: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begin"/>
    </w:r>
    <w:r w:rsidR="00FA3611" w:rsidRPr="005F5616">
      <w:rPr>
        <w:rFonts w:cs="Arial"/>
        <w:bCs/>
        <w:color w:val="153769" w:themeColor="accent1"/>
        <w:sz w:val="16"/>
        <w:szCs w:val="16"/>
      </w:rPr>
      <w:instrText>PAGE  \* Arabic  \* MERGEFORMAT</w:instrTex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separate"/>
    </w:r>
    <w:r w:rsidR="006559C8">
      <w:rPr>
        <w:rFonts w:cs="Arial"/>
        <w:bCs/>
        <w:noProof/>
        <w:color w:val="153769" w:themeColor="accent1"/>
        <w:sz w:val="16"/>
        <w:szCs w:val="16"/>
      </w:rPr>
      <w:t>1</w: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end"/>
    </w:r>
    <w:r w:rsidR="00FA3611" w:rsidRPr="005F5616">
      <w:rPr>
        <w:rFonts w:cs="Arial"/>
        <w:color w:val="153769" w:themeColor="accent1"/>
        <w:sz w:val="16"/>
        <w:szCs w:val="16"/>
      </w:rPr>
      <w:t xml:space="preserve"> / </w: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begin"/>
    </w:r>
    <w:r w:rsidR="007D0FFC">
      <w:rPr>
        <w:rFonts w:cs="Arial"/>
        <w:bCs/>
        <w:noProof/>
        <w:color w:val="153769" w:themeColor="accent1"/>
        <w:sz w:val="16"/>
        <w:szCs w:val="16"/>
      </w:rPr>
      <w:instrText>NUMPAGES  \* Arabic  \* MERGEFORMAT</w:instrTex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separate"/>
    </w:r>
    <w:r w:rsidR="006559C8" w:rsidRPr="006559C8">
      <w:rPr>
        <w:rFonts w:cs="Arial"/>
        <w:bCs/>
        <w:noProof/>
        <w:color w:val="153769" w:themeColor="accent1"/>
        <w:sz w:val="16"/>
        <w:szCs w:val="16"/>
      </w:rPr>
      <w:t>1</w: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end"/>
    </w:r>
  </w:p>
  <w:p w14:paraId="4A5C11CC" w14:textId="77777777" w:rsidR="00621949" w:rsidRDefault="006219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8DB3" w14:textId="77777777" w:rsidR="0040312C" w:rsidRDefault="0040312C" w:rsidP="00116B36">
      <w:pPr>
        <w:spacing w:line="240" w:lineRule="auto"/>
      </w:pPr>
      <w:r>
        <w:separator/>
      </w:r>
    </w:p>
  </w:footnote>
  <w:footnote w:type="continuationSeparator" w:id="0">
    <w:p w14:paraId="412437CD" w14:textId="77777777" w:rsidR="0040312C" w:rsidRDefault="0040312C" w:rsidP="00116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FFBA" w14:textId="1A16B13B" w:rsidR="00520DAA" w:rsidRDefault="00520D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99DA87" wp14:editId="640823A7">
              <wp:simplePos x="0" y="0"/>
              <wp:positionH relativeFrom="page">
                <wp:posOffset>7256145</wp:posOffset>
              </wp:positionH>
              <wp:positionV relativeFrom="page">
                <wp:posOffset>226695</wp:posOffset>
              </wp:positionV>
              <wp:extent cx="84455" cy="157480"/>
              <wp:effectExtent l="0" t="0" r="0" b="1397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" cy="157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B30E9A" w14:textId="77777777" w:rsidR="00520DAA" w:rsidRDefault="00520DAA" w:rsidP="00520DAA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9DA87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71.35pt;margin-top:17.85pt;width:6.65pt;height:12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" o:allowincell="f" filled="f" stroked="f" strokeweight=".5pt">
              <v:textbox style="mso-fit-shape-to-text:t" inset="0,0,1.3pt,0">
                <w:txbxContent>
                  <w:p w14:paraId="06B30E9A" w14:textId="77777777" w:rsidR="00520DAA" w:rsidRDefault="00520DAA" w:rsidP="00520DAA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9EB6" w14:textId="45BB2A15" w:rsidR="00A3284F" w:rsidRDefault="00520DAA" w:rsidP="00410E4F">
    <w:pPr>
      <w:pStyle w:val="Nzevdokumentu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84A33AF" wp14:editId="0670778A">
              <wp:simplePos x="0" y="0"/>
              <wp:positionH relativeFrom="page">
                <wp:posOffset>7256145</wp:posOffset>
              </wp:positionH>
              <wp:positionV relativeFrom="page">
                <wp:posOffset>226695</wp:posOffset>
              </wp:positionV>
              <wp:extent cx="84455" cy="157480"/>
              <wp:effectExtent l="0" t="0" r="0" b="13970"/>
              <wp:wrapNone/>
              <wp:docPr id="3" name="DocumentMarking.CMark_S1I2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" cy="157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D49DA3" w14:textId="77777777" w:rsidR="00520DAA" w:rsidRDefault="00520DAA" w:rsidP="00520DAA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A33AF" id="_x0000_t202" coordsize="21600,21600" o:spt="202" path="m,l,21600r21600,l21600,xe">
              <v:stroke joinstyle="miter"/>
              <v:path gradientshapeok="t" o:connecttype="rect"/>
            </v:shapetype>
            <v:shape id="DocumentMarking.CMark_S1I2T0" o:spid="_x0000_s1027" type="#_x0000_t202" style="position:absolute;left:0;text-align:left;margin-left:571.35pt;margin-top:17.85pt;width:6.65pt;height:12.4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" o:allowincell="f" filled="f" stroked="f" strokeweight=".5pt">
              <v:textbox style="mso-fit-shape-to-text:t" inset="0,0,1.3pt,0">
                <w:txbxContent>
                  <w:p w14:paraId="29D49DA3" w14:textId="77777777" w:rsidR="00520DAA" w:rsidRDefault="00520DAA" w:rsidP="00520DAA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9717B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FF24EF" wp14:editId="4F38BA77">
          <wp:simplePos x="0" y="0"/>
          <wp:positionH relativeFrom="column">
            <wp:posOffset>-448945</wp:posOffset>
          </wp:positionH>
          <wp:positionV relativeFrom="paragraph">
            <wp:posOffset>-464820</wp:posOffset>
          </wp:positionV>
          <wp:extent cx="7560000" cy="1069798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84F">
      <w:tab/>
    </w:r>
  </w:p>
  <w:p w14:paraId="70DB5E17" w14:textId="44F6DD50" w:rsidR="00A3284F" w:rsidRDefault="00A3284F" w:rsidP="00410E4F">
    <w:pPr>
      <w:pStyle w:val="Nzevdokumentu"/>
    </w:pPr>
  </w:p>
  <w:p w14:paraId="5403CF65" w14:textId="2AB59E7B" w:rsidR="005F5616" w:rsidRDefault="005F5616" w:rsidP="00A3284F">
    <w:pPr>
      <w:pStyle w:val="Header"/>
      <w:tabs>
        <w:tab w:val="clear" w:pos="4536"/>
        <w:tab w:val="clear" w:pos="9072"/>
        <w:tab w:val="left" w:pos="4065"/>
      </w:tabs>
    </w:pPr>
  </w:p>
  <w:p w14:paraId="70D88076" w14:textId="77777777" w:rsidR="00FA3611" w:rsidRDefault="00FA3611">
    <w:pPr>
      <w:pStyle w:val="Header"/>
    </w:pPr>
  </w:p>
  <w:p w14:paraId="5979AD95" w14:textId="77777777" w:rsidR="00621949" w:rsidRDefault="006219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0C7"/>
    <w:multiLevelType w:val="hybridMultilevel"/>
    <w:tmpl w:val="29226E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A1D7B"/>
    <w:multiLevelType w:val="hybridMultilevel"/>
    <w:tmpl w:val="8E4ECE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43B49"/>
    <w:multiLevelType w:val="hybridMultilevel"/>
    <w:tmpl w:val="1A3E3D02"/>
    <w:lvl w:ilvl="0" w:tplc="82A2E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14C37"/>
    <w:multiLevelType w:val="hybridMultilevel"/>
    <w:tmpl w:val="5E3A52A0"/>
    <w:lvl w:ilvl="0" w:tplc="4EB267E4">
      <w:start w:val="1"/>
      <w:numFmt w:val="decimal"/>
      <w:lvlText w:val="%1."/>
      <w:lvlJc w:val="left"/>
      <w:pPr>
        <w:ind w:left="501" w:hanging="36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cs-CZ" w:eastAsia="en-US" w:bidi="ar-SA"/>
      </w:rPr>
    </w:lvl>
    <w:lvl w:ilvl="1" w:tplc="02E21500">
      <w:numFmt w:val="bullet"/>
      <w:lvlText w:val="•"/>
      <w:lvlJc w:val="left"/>
      <w:pPr>
        <w:ind w:left="580" w:hanging="365"/>
      </w:pPr>
      <w:rPr>
        <w:rFonts w:hint="default"/>
        <w:lang w:val="cs-CZ" w:eastAsia="en-US" w:bidi="ar-SA"/>
      </w:rPr>
    </w:lvl>
    <w:lvl w:ilvl="2" w:tplc="10307970">
      <w:numFmt w:val="bullet"/>
      <w:lvlText w:val="•"/>
      <w:lvlJc w:val="left"/>
      <w:pPr>
        <w:ind w:left="1613" w:hanging="365"/>
      </w:pPr>
      <w:rPr>
        <w:rFonts w:hint="default"/>
        <w:lang w:val="cs-CZ" w:eastAsia="en-US" w:bidi="ar-SA"/>
      </w:rPr>
    </w:lvl>
    <w:lvl w:ilvl="3" w:tplc="6338D658">
      <w:numFmt w:val="bullet"/>
      <w:lvlText w:val="•"/>
      <w:lvlJc w:val="left"/>
      <w:pPr>
        <w:ind w:left="2646" w:hanging="365"/>
      </w:pPr>
      <w:rPr>
        <w:rFonts w:hint="default"/>
        <w:lang w:val="cs-CZ" w:eastAsia="en-US" w:bidi="ar-SA"/>
      </w:rPr>
    </w:lvl>
    <w:lvl w:ilvl="4" w:tplc="7AB00D60">
      <w:numFmt w:val="bullet"/>
      <w:lvlText w:val="•"/>
      <w:lvlJc w:val="left"/>
      <w:pPr>
        <w:ind w:left="3679" w:hanging="365"/>
      </w:pPr>
      <w:rPr>
        <w:rFonts w:hint="default"/>
        <w:lang w:val="cs-CZ" w:eastAsia="en-US" w:bidi="ar-SA"/>
      </w:rPr>
    </w:lvl>
    <w:lvl w:ilvl="5" w:tplc="5E7E7B38">
      <w:numFmt w:val="bullet"/>
      <w:lvlText w:val="•"/>
      <w:lvlJc w:val="left"/>
      <w:pPr>
        <w:ind w:left="4712" w:hanging="365"/>
      </w:pPr>
      <w:rPr>
        <w:rFonts w:hint="default"/>
        <w:lang w:val="cs-CZ" w:eastAsia="en-US" w:bidi="ar-SA"/>
      </w:rPr>
    </w:lvl>
    <w:lvl w:ilvl="6" w:tplc="87D6C19E">
      <w:numFmt w:val="bullet"/>
      <w:lvlText w:val="•"/>
      <w:lvlJc w:val="left"/>
      <w:pPr>
        <w:ind w:left="5746" w:hanging="365"/>
      </w:pPr>
      <w:rPr>
        <w:rFonts w:hint="default"/>
        <w:lang w:val="cs-CZ" w:eastAsia="en-US" w:bidi="ar-SA"/>
      </w:rPr>
    </w:lvl>
    <w:lvl w:ilvl="7" w:tplc="82B4CCEE">
      <w:numFmt w:val="bullet"/>
      <w:lvlText w:val="•"/>
      <w:lvlJc w:val="left"/>
      <w:pPr>
        <w:ind w:left="6779" w:hanging="365"/>
      </w:pPr>
      <w:rPr>
        <w:rFonts w:hint="default"/>
        <w:lang w:val="cs-CZ" w:eastAsia="en-US" w:bidi="ar-SA"/>
      </w:rPr>
    </w:lvl>
    <w:lvl w:ilvl="8" w:tplc="4E1CE93A">
      <w:numFmt w:val="bullet"/>
      <w:lvlText w:val="•"/>
      <w:lvlJc w:val="left"/>
      <w:pPr>
        <w:ind w:left="7812" w:hanging="365"/>
      </w:pPr>
      <w:rPr>
        <w:rFonts w:hint="default"/>
        <w:lang w:val="cs-CZ" w:eastAsia="en-US" w:bidi="ar-SA"/>
      </w:rPr>
    </w:lvl>
  </w:abstractNum>
  <w:abstractNum w:abstractNumId="4" w15:restartNumberingAfterBreak="0">
    <w:nsid w:val="215A2E5D"/>
    <w:multiLevelType w:val="multilevel"/>
    <w:tmpl w:val="B9A0B37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567" w:firstLine="0"/>
      </w:pPr>
      <w:rPr>
        <w:rFonts w:hint="default"/>
        <w:sz w:val="18"/>
        <w:szCs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3443124"/>
    <w:multiLevelType w:val="hybridMultilevel"/>
    <w:tmpl w:val="FB4C2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67EB"/>
    <w:multiLevelType w:val="hybridMultilevel"/>
    <w:tmpl w:val="2D22EED0"/>
    <w:lvl w:ilvl="0" w:tplc="5770F6C6">
      <w:start w:val="1"/>
      <w:numFmt w:val="bullet"/>
      <w:pStyle w:val="ListParagraph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C6BD8"/>
    <w:multiLevelType w:val="hybridMultilevel"/>
    <w:tmpl w:val="3A5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447A9"/>
    <w:multiLevelType w:val="multilevel"/>
    <w:tmpl w:val="040A47E8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567" w:firstLine="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9CB1C4C"/>
    <w:multiLevelType w:val="hybridMultilevel"/>
    <w:tmpl w:val="AB0C71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2F1048"/>
    <w:multiLevelType w:val="hybridMultilevel"/>
    <w:tmpl w:val="86D6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837"/>
    <w:multiLevelType w:val="hybridMultilevel"/>
    <w:tmpl w:val="01E2BA12"/>
    <w:lvl w:ilvl="0" w:tplc="5B8C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7B1C66"/>
    <w:multiLevelType w:val="hybridMultilevel"/>
    <w:tmpl w:val="0F662F6C"/>
    <w:lvl w:ilvl="0" w:tplc="A17CA2D0">
      <w:start w:val="1"/>
      <w:numFmt w:val="lowerLetter"/>
      <w:pStyle w:val="Seznam2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88761">
    <w:abstractNumId w:val="6"/>
  </w:num>
  <w:num w:numId="2" w16cid:durableId="635913919">
    <w:abstractNumId w:val="10"/>
  </w:num>
  <w:num w:numId="3" w16cid:durableId="1974559792">
    <w:abstractNumId w:val="7"/>
  </w:num>
  <w:num w:numId="4" w16cid:durableId="684986530">
    <w:abstractNumId w:val="5"/>
  </w:num>
  <w:num w:numId="5" w16cid:durableId="1301495576">
    <w:abstractNumId w:val="8"/>
  </w:num>
  <w:num w:numId="6" w16cid:durableId="1189757923">
    <w:abstractNumId w:val="12"/>
  </w:num>
  <w:num w:numId="7" w16cid:durableId="1682703643">
    <w:abstractNumId w:val="4"/>
  </w:num>
  <w:num w:numId="8" w16cid:durableId="1499072729">
    <w:abstractNumId w:val="1"/>
  </w:num>
  <w:num w:numId="9" w16cid:durableId="1452893921">
    <w:abstractNumId w:val="11"/>
  </w:num>
  <w:num w:numId="10" w16cid:durableId="211577681">
    <w:abstractNumId w:val="9"/>
  </w:num>
  <w:num w:numId="11" w16cid:durableId="1680738717">
    <w:abstractNumId w:val="0"/>
  </w:num>
  <w:num w:numId="12" w16cid:durableId="1609115777">
    <w:abstractNumId w:val="3"/>
  </w:num>
  <w:num w:numId="13" w16cid:durableId="1607233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2C"/>
    <w:rsid w:val="000058D9"/>
    <w:rsid w:val="00061B2A"/>
    <w:rsid w:val="0010167B"/>
    <w:rsid w:val="00116B36"/>
    <w:rsid w:val="00132778"/>
    <w:rsid w:val="00142E6D"/>
    <w:rsid w:val="0015250E"/>
    <w:rsid w:val="001528C5"/>
    <w:rsid w:val="00162AB0"/>
    <w:rsid w:val="002535B1"/>
    <w:rsid w:val="00260AF4"/>
    <w:rsid w:val="002817D8"/>
    <w:rsid w:val="00285AF2"/>
    <w:rsid w:val="002A3F5E"/>
    <w:rsid w:val="002E1602"/>
    <w:rsid w:val="002E5DA4"/>
    <w:rsid w:val="0039069D"/>
    <w:rsid w:val="003969AE"/>
    <w:rsid w:val="003C62E9"/>
    <w:rsid w:val="003D1552"/>
    <w:rsid w:val="0040312C"/>
    <w:rsid w:val="00410E4F"/>
    <w:rsid w:val="0049717B"/>
    <w:rsid w:val="004F42F2"/>
    <w:rsid w:val="004F63DD"/>
    <w:rsid w:val="00520DAA"/>
    <w:rsid w:val="0057773D"/>
    <w:rsid w:val="00582485"/>
    <w:rsid w:val="005E39BD"/>
    <w:rsid w:val="005F5616"/>
    <w:rsid w:val="006002C8"/>
    <w:rsid w:val="00621949"/>
    <w:rsid w:val="006407C3"/>
    <w:rsid w:val="0065090F"/>
    <w:rsid w:val="006559C8"/>
    <w:rsid w:val="00656F4B"/>
    <w:rsid w:val="00696864"/>
    <w:rsid w:val="007605DA"/>
    <w:rsid w:val="00784CBD"/>
    <w:rsid w:val="00795D09"/>
    <w:rsid w:val="007C06F8"/>
    <w:rsid w:val="007D0FFC"/>
    <w:rsid w:val="007F158A"/>
    <w:rsid w:val="0088170F"/>
    <w:rsid w:val="008949B7"/>
    <w:rsid w:val="008B1AF6"/>
    <w:rsid w:val="008E07BF"/>
    <w:rsid w:val="008F78D0"/>
    <w:rsid w:val="00910EDA"/>
    <w:rsid w:val="00931A8C"/>
    <w:rsid w:val="009C1723"/>
    <w:rsid w:val="009E3ED0"/>
    <w:rsid w:val="00A2586B"/>
    <w:rsid w:val="00A3284F"/>
    <w:rsid w:val="00A400DF"/>
    <w:rsid w:val="00A5400F"/>
    <w:rsid w:val="00A970E6"/>
    <w:rsid w:val="00AA596D"/>
    <w:rsid w:val="00AB565A"/>
    <w:rsid w:val="00AD3FD5"/>
    <w:rsid w:val="00B0286A"/>
    <w:rsid w:val="00B3577B"/>
    <w:rsid w:val="00B54358"/>
    <w:rsid w:val="00B85EF0"/>
    <w:rsid w:val="00B938D2"/>
    <w:rsid w:val="00BD6376"/>
    <w:rsid w:val="00BD6923"/>
    <w:rsid w:val="00C3342A"/>
    <w:rsid w:val="00C545DA"/>
    <w:rsid w:val="00CE2701"/>
    <w:rsid w:val="00D1517A"/>
    <w:rsid w:val="00D31A09"/>
    <w:rsid w:val="00D773ED"/>
    <w:rsid w:val="00D81807"/>
    <w:rsid w:val="00D87562"/>
    <w:rsid w:val="00D91760"/>
    <w:rsid w:val="00DA4085"/>
    <w:rsid w:val="00DA6B3D"/>
    <w:rsid w:val="00DB11DD"/>
    <w:rsid w:val="00DC72F0"/>
    <w:rsid w:val="00DD02E2"/>
    <w:rsid w:val="00DE26B6"/>
    <w:rsid w:val="00DF60FB"/>
    <w:rsid w:val="00ED700A"/>
    <w:rsid w:val="00EE6E04"/>
    <w:rsid w:val="00F03994"/>
    <w:rsid w:val="00F1459F"/>
    <w:rsid w:val="00F20366"/>
    <w:rsid w:val="00F2084A"/>
    <w:rsid w:val="00F4558B"/>
    <w:rsid w:val="00FA3611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9879"/>
  <w15:docId w15:val="{BD19B63C-EA24-4C55-9950-E06CD118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A4"/>
    <w:pPr>
      <w:spacing w:line="276" w:lineRule="auto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5B1"/>
    <w:pPr>
      <w:numPr>
        <w:numId w:val="7"/>
      </w:numPr>
      <w:tabs>
        <w:tab w:val="clear" w:pos="567"/>
      </w:tabs>
      <w:outlineLvl w:val="0"/>
    </w:pPr>
    <w:rPr>
      <w:b/>
      <w:caps/>
      <w:color w:val="153769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EDA"/>
    <w:pPr>
      <w:numPr>
        <w:ilvl w:val="1"/>
        <w:numId w:val="7"/>
      </w:numPr>
      <w:tabs>
        <w:tab w:val="clear" w:pos="1134"/>
        <w:tab w:val="num" w:pos="709"/>
      </w:tabs>
      <w:spacing w:line="260" w:lineRule="exact"/>
      <w:ind w:left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EDA"/>
    <w:pPr>
      <w:widowControl w:val="0"/>
      <w:numPr>
        <w:ilvl w:val="2"/>
        <w:numId w:val="7"/>
      </w:numPr>
      <w:tabs>
        <w:tab w:val="clear" w:pos="567"/>
        <w:tab w:val="left" w:pos="142"/>
        <w:tab w:val="left" w:pos="709"/>
      </w:tabs>
      <w:spacing w:line="260" w:lineRule="exact"/>
      <w:ind w:left="709" w:hanging="709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B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36"/>
  </w:style>
  <w:style w:type="paragraph" w:styleId="Footer">
    <w:name w:val="footer"/>
    <w:basedOn w:val="Normal"/>
    <w:link w:val="FooterChar"/>
    <w:uiPriority w:val="99"/>
    <w:unhideWhenUsed/>
    <w:rsid w:val="00116B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36"/>
  </w:style>
  <w:style w:type="table" w:styleId="TableGrid">
    <w:name w:val="Table Grid"/>
    <w:basedOn w:val="TableNormal"/>
    <w:uiPriority w:val="39"/>
    <w:rsid w:val="005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35B1"/>
    <w:rPr>
      <w:rFonts w:ascii="Arial" w:hAnsi="Arial"/>
      <w:b/>
      <w:caps/>
      <w:color w:val="153769" w:themeColor="accent1"/>
      <w:sz w:val="18"/>
    </w:rPr>
  </w:style>
  <w:style w:type="paragraph" w:styleId="ListParagraph">
    <w:name w:val="List Paragraph"/>
    <w:basedOn w:val="Normal"/>
    <w:uiPriority w:val="34"/>
    <w:qFormat/>
    <w:rsid w:val="005F5616"/>
    <w:pPr>
      <w:numPr>
        <w:numId w:val="1"/>
      </w:numPr>
      <w:ind w:left="340" w:hanging="340"/>
      <w:contextualSpacing/>
    </w:pPr>
  </w:style>
  <w:style w:type="paragraph" w:customStyle="1" w:styleId="Nzevdokumentu">
    <w:name w:val="Název dokumentu"/>
    <w:basedOn w:val="Header"/>
    <w:qFormat/>
    <w:rsid w:val="0039069D"/>
    <w:pPr>
      <w:tabs>
        <w:tab w:val="clear" w:pos="9072"/>
        <w:tab w:val="right" w:pos="10429"/>
      </w:tabs>
      <w:spacing w:line="440" w:lineRule="exact"/>
      <w:jc w:val="right"/>
    </w:pPr>
    <w:rPr>
      <w:color w:val="153769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910EDA"/>
    <w:rPr>
      <w:rFonts w:ascii="Arial" w:hAnsi="Arial"/>
      <w:b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10EDA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2E5DA4"/>
    <w:rPr>
      <w:color w:val="0563C1" w:themeColor="hyperlink"/>
      <w:u w:val="single"/>
    </w:rPr>
  </w:style>
  <w:style w:type="paragraph" w:customStyle="1" w:styleId="Nadpis">
    <w:name w:val="Nadpis"/>
    <w:basedOn w:val="Normal"/>
    <w:qFormat/>
    <w:rsid w:val="00BD6376"/>
    <w:pPr>
      <w:pBdr>
        <w:top w:val="single" w:sz="2" w:space="3" w:color="153769" w:themeColor="accent1"/>
        <w:bottom w:val="single" w:sz="2" w:space="1" w:color="153769" w:themeColor="accent1"/>
      </w:pBdr>
      <w:shd w:val="clear" w:color="auto" w:fill="CCDCFF" w:themeFill="accent2" w:themeFillTint="33"/>
      <w:ind w:firstLine="142"/>
    </w:pPr>
    <w:rPr>
      <w:b/>
      <w:caps/>
      <w:color w:val="153769" w:themeColor="accent1"/>
    </w:rPr>
  </w:style>
  <w:style w:type="paragraph" w:customStyle="1" w:styleId="Seznam21">
    <w:name w:val="Seznam 21"/>
    <w:basedOn w:val="Normal"/>
    <w:qFormat/>
    <w:rsid w:val="00B3577B"/>
    <w:pPr>
      <w:widowControl w:val="0"/>
      <w:numPr>
        <w:numId w:val="6"/>
      </w:numPr>
      <w:suppressAutoHyphens/>
      <w:spacing w:line="260" w:lineRule="exact"/>
      <w:ind w:left="709" w:hanging="709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E5DA4"/>
    <w:pPr>
      <w:tabs>
        <w:tab w:val="right" w:pos="10422"/>
      </w:tabs>
      <w:spacing w:before="240" w:line="264" w:lineRule="exact"/>
      <w:ind w:left="567" w:right="17" w:hanging="567"/>
      <w:jc w:val="left"/>
    </w:pPr>
    <w:rPr>
      <w:b/>
      <w:caps/>
      <w:color w:val="153769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2E5DA4"/>
    <w:pPr>
      <w:spacing w:line="264" w:lineRule="exact"/>
      <w:ind w:left="567" w:right="539" w:hanging="567"/>
      <w:jc w:val="left"/>
    </w:pPr>
    <w:rPr>
      <w:rFonts w:asciiTheme="minorHAnsi" w:eastAsiaTheme="minorEastAsia" w:hAnsiTheme="minorHAnsi"/>
      <w:noProof/>
      <w:szCs w:val="22"/>
      <w:lang w:eastAsia="cs-CZ"/>
    </w:rPr>
  </w:style>
  <w:style w:type="paragraph" w:customStyle="1" w:styleId="NADPISSdlen">
    <w:name w:val="NADPIS Sdělení"/>
    <w:basedOn w:val="Normal"/>
    <w:qFormat/>
    <w:rsid w:val="002E5DA4"/>
    <w:rPr>
      <w:b/>
      <w:color w:val="153769" w:themeColor="accent1"/>
      <w:sz w:val="20"/>
      <w:szCs w:val="20"/>
    </w:rPr>
  </w:style>
  <w:style w:type="character" w:customStyle="1" w:styleId="A3">
    <w:name w:val="A3"/>
    <w:uiPriority w:val="99"/>
    <w:rsid w:val="002E5DA4"/>
    <w:rPr>
      <w:rFonts w:cs="Futura T OT"/>
      <w:color w:val="000000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B5435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54358"/>
    <w:pPr>
      <w:widowControl w:val="0"/>
      <w:autoSpaceDE w:val="0"/>
      <w:autoSpaceDN w:val="0"/>
      <w:spacing w:line="240" w:lineRule="auto"/>
      <w:jc w:val="left"/>
    </w:pPr>
    <w:rPr>
      <w:rFonts w:eastAsia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4358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54358"/>
    <w:pPr>
      <w:widowControl w:val="0"/>
      <w:autoSpaceDE w:val="0"/>
      <w:autoSpaceDN w:val="0"/>
      <w:spacing w:line="210" w:lineRule="exact"/>
      <w:ind w:left="50"/>
      <w:jc w:val="left"/>
    </w:pPr>
    <w:rPr>
      <w:rFonts w:eastAsia="Arial" w:cs="Arial"/>
      <w:sz w:val="22"/>
      <w:szCs w:val="22"/>
    </w:rPr>
  </w:style>
  <w:style w:type="paragraph" w:customStyle="1" w:styleId="Pozn">
    <w:name w:val="Pozn."/>
    <w:basedOn w:val="Normal"/>
    <w:link w:val="PoznChar"/>
    <w:qFormat/>
    <w:rsid w:val="00FD58C5"/>
    <w:pPr>
      <w:spacing w:before="60"/>
    </w:pPr>
    <w:rPr>
      <w:rFonts w:eastAsia="Calibri" w:cs="Times New Roman"/>
      <w:i/>
      <w:sz w:val="14"/>
      <w:szCs w:val="14"/>
    </w:rPr>
  </w:style>
  <w:style w:type="character" w:customStyle="1" w:styleId="PoznChar">
    <w:name w:val="Pozn. Char"/>
    <w:link w:val="Pozn"/>
    <w:rsid w:val="00FD58C5"/>
    <w:rPr>
      <w:rFonts w:ascii="Arial" w:eastAsia="Calibri" w:hAnsi="Arial" w:cs="Times New Roman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zk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.salajka\OneDrive%20-%20CREDITAS%20B.V\15_max_banka\_MERKANTILY\01_hlavickace\MaxBanka_hlavickovy_papir_digi.dotx" TargetMode="External"/></Relationships>
</file>

<file path=word/theme/theme1.xml><?xml version="1.0" encoding="utf-8"?>
<a:theme xmlns:a="http://schemas.openxmlformats.org/drawingml/2006/main" name="Office Theme">
  <a:themeElements>
    <a:clrScheme name="MaxBan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3769"/>
      </a:accent1>
      <a:accent2>
        <a:srgbClr val="0050FF"/>
      </a:accent2>
      <a:accent3>
        <a:srgbClr val="8C66FF"/>
      </a:accent3>
      <a:accent4>
        <a:srgbClr val="00ED9B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aaefd-c321-4969-922b-1ae857483801" xsi:nil="true"/>
    <lcf76f155ced4ddcb4097134ff3c332f xmlns="f0f32024-6056-4afe-9fd1-11e3e85cbb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778D5CDD3445804FB00706CC0154" ma:contentTypeVersion="12" ma:contentTypeDescription="Create a new document." ma:contentTypeScope="" ma:versionID="44ca05d4391d2e95a5c4fbb01eb06dec">
  <xsd:schema xmlns:xsd="http://www.w3.org/2001/XMLSchema" xmlns:xs="http://www.w3.org/2001/XMLSchema" xmlns:p="http://schemas.microsoft.com/office/2006/metadata/properties" xmlns:ns2="eadaaefd-c321-4969-922b-1ae857483801" xmlns:ns3="f0f32024-6056-4afe-9fd1-11e3e85cbbb1" targetNamespace="http://schemas.microsoft.com/office/2006/metadata/properties" ma:root="true" ma:fieldsID="ba9ff8e3a27664ae37c6dc52b711473e" ns2:_="" ns3:_="">
    <xsd:import namespace="eadaaefd-c321-4969-922b-1ae857483801"/>
    <xsd:import namespace="f0f32024-6056-4afe-9fd1-11e3e85cb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aefd-c321-4969-922b-1ae85748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bf3a2ce-7865-4c30-865d-ebd622c9f4dc}" ma:internalName="TaxCatchAll" ma:showField="CatchAllData" ma:web="eadaaefd-c321-4969-922b-1ae85748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2024-6056-4afe-9fd1-11e3e85cb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BC614-2B92-4163-95D6-23CBBA455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E4615-CDC6-40FF-B070-BFD2751DF428}">
  <ds:schemaRefs>
    <ds:schemaRef ds:uri="http://schemas.microsoft.com/office/2006/metadata/properties"/>
    <ds:schemaRef ds:uri="http://schemas.microsoft.com/office/infopath/2007/PartnerControls"/>
    <ds:schemaRef ds:uri="eadaaefd-c321-4969-922b-1ae857483801"/>
    <ds:schemaRef ds:uri="f0f32024-6056-4afe-9fd1-11e3e85cbbb1"/>
  </ds:schemaRefs>
</ds:datastoreItem>
</file>

<file path=customXml/itemProps3.xml><?xml version="1.0" encoding="utf-8"?>
<ds:datastoreItem xmlns:ds="http://schemas.openxmlformats.org/officeDocument/2006/customXml" ds:itemID="{1E23E919-50A2-433C-9EBB-F02133FE3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aefd-c321-4969-922b-1ae857483801"/>
    <ds:schemaRef ds:uri="f0f32024-6056-4afe-9fd1-11e3e85cb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D4F26-4ADD-4614-BC3B-630410E03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MaxBanka_hlavickovy_papir_digi</Template>
  <TotalTime>6</TotalTime>
  <Pages>3</Pages>
  <Words>788</Words>
  <Characters>4737</Characters>
  <Application>Microsoft Office Word</Application>
  <DocSecurity>0</DocSecurity>
  <Lines>189</Lines>
  <Paragraphs>87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Salajka</dc:creator>
  <cp:lastModifiedBy>MAŠEK Lukáš</cp:lastModifiedBy>
  <cp:revision>4</cp:revision>
  <dcterms:created xsi:type="dcterms:W3CDTF">2022-09-26T11:48:00Z</dcterms:created>
  <dcterms:modified xsi:type="dcterms:W3CDTF">2022-12-19T12:19:00Z</dcterms:modified>
  <cp:category>C0 -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047c84-0a67-483c-b79b-e48654b86430_Enabled">
    <vt:lpwstr>true</vt:lpwstr>
  </property>
  <property fmtid="{D5CDD505-2E9C-101B-9397-08002B2CF9AE}" pid="3" name="MSIP_Label_95047c84-0a67-483c-b79b-e48654b86430_SetDate">
    <vt:lpwstr>2022-09-13T12:59:32Z</vt:lpwstr>
  </property>
  <property fmtid="{D5CDD505-2E9C-101B-9397-08002B2CF9AE}" pid="4" name="MSIP_Label_95047c84-0a67-483c-b79b-e48654b86430_Method">
    <vt:lpwstr>Standard</vt:lpwstr>
  </property>
  <property fmtid="{D5CDD505-2E9C-101B-9397-08002B2CF9AE}" pid="5" name="MSIP_Label_95047c84-0a67-483c-b79b-e48654b86430_Name">
    <vt:lpwstr>defa4170-0d19-0005-0004-bc88714345d2</vt:lpwstr>
  </property>
  <property fmtid="{D5CDD505-2E9C-101B-9397-08002B2CF9AE}" pid="6" name="MSIP_Label_95047c84-0a67-483c-b79b-e48654b86430_SiteId">
    <vt:lpwstr>3f20558b-6d29-4505-a3e9-96d02ae92fa1</vt:lpwstr>
  </property>
  <property fmtid="{D5CDD505-2E9C-101B-9397-08002B2CF9AE}" pid="7" name="MSIP_Label_95047c84-0a67-483c-b79b-e48654b86430_ActionId">
    <vt:lpwstr>6b1103cf-97a0-4692-a788-6a071a0aea8c</vt:lpwstr>
  </property>
  <property fmtid="{D5CDD505-2E9C-101B-9397-08002B2CF9AE}" pid="8" name="MSIP_Label_95047c84-0a67-483c-b79b-e48654b86430_ContentBits">
    <vt:lpwstr>0</vt:lpwstr>
  </property>
  <property fmtid="{D5CDD505-2E9C-101B-9397-08002B2CF9AE}" pid="9" name="ContentTypeId">
    <vt:lpwstr>0x0101003F37778D5CDD3445804FB00706CC0154</vt:lpwstr>
  </property>
  <property fmtid="{D5CDD505-2E9C-101B-9397-08002B2CF9AE}" pid="10" name="expobank-DocumentTagging.ClassificationMark.P00">
    <vt:lpwstr>&lt;ClassificationMark xmlns:xsi="http://www.w3.org/2001/XMLSchema-instance" xmlns:xsd="http://www.w3.org/2001/XMLSchema" class="C0" position="TopRight" marginX="0" marginY="0" classifiedOn="2022-09-30T12:55:37.8907985+02:00" showPrintedBy="true" showPr</vt:lpwstr>
  </property>
  <property fmtid="{D5CDD505-2E9C-101B-9397-08002B2CF9AE}" pid="11" name="expobank-DocumentTagging.ClassificationMark.P01">
    <vt:lpwstr>intDate="false" language="cs" ApplicationVersion="Microsoft Word, 16.0" addinVersion="6.0.15.7" template="Expobank no visual mark"&gt;&lt;history bulk="false" class="C0 - PUBLIC" code="C0" user="DOM01\makoveco" date="2022-09-30T12:55:39.7116612+02:00" /&gt;&lt;/</vt:lpwstr>
  </property>
  <property fmtid="{D5CDD505-2E9C-101B-9397-08002B2CF9AE}" pid="12" name="expobank-DocumentTagging.ClassificationMark.P02">
    <vt:lpwstr>ClassificationMark&gt;</vt:lpwstr>
  </property>
  <property fmtid="{D5CDD505-2E9C-101B-9397-08002B2CF9AE}" pid="13" name="expobank-DocumentTagging.ClassificationMark">
    <vt:lpwstr>￼PARTS:3</vt:lpwstr>
  </property>
  <property fmtid="{D5CDD505-2E9C-101B-9397-08002B2CF9AE}" pid="14" name="expobank-DocumentClasification">
    <vt:lpwstr>C0 - PUBLIC</vt:lpwstr>
  </property>
  <property fmtid="{D5CDD505-2E9C-101B-9397-08002B2CF9AE}" pid="15" name="expobank-dlp">
    <vt:lpwstr>expobank-dlp:dlp_C0</vt:lpwstr>
  </property>
</Properties>
</file>